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6B87C" w14:textId="77777777" w:rsidR="00A23C08" w:rsidRDefault="00A23C08" w:rsidP="00A23C08">
      <w:pPr>
        <w:ind w:left="720" w:right="576"/>
        <w:jc w:val="center"/>
        <w:rPr>
          <w:rFonts w:ascii="Arial" w:hAnsi="Arial" w:cs="Arial"/>
          <w:b/>
          <w:bCs/>
          <w:sz w:val="24"/>
          <w:szCs w:val="24"/>
        </w:rPr>
      </w:pPr>
    </w:p>
    <w:p w14:paraId="179FAC8B" w14:textId="59E1EEE5" w:rsidR="00B15C4B" w:rsidRPr="00432EEC" w:rsidRDefault="00B15C4B" w:rsidP="00A23C08">
      <w:pPr>
        <w:ind w:left="720" w:right="576"/>
        <w:jc w:val="center"/>
        <w:rPr>
          <w:rFonts w:ascii="Arial" w:hAnsi="Arial" w:cs="Arial"/>
          <w:b/>
          <w:bCs/>
          <w:sz w:val="24"/>
          <w:szCs w:val="24"/>
        </w:rPr>
      </w:pPr>
      <w:r w:rsidRPr="00B15C4B">
        <w:rPr>
          <w:rFonts w:ascii="Arial" w:hAnsi="Arial" w:cs="Arial"/>
          <w:b/>
          <w:bCs/>
          <w:sz w:val="24"/>
          <w:szCs w:val="24"/>
        </w:rPr>
        <w:t>202</w:t>
      </w:r>
      <w:r w:rsidR="00B03246">
        <w:rPr>
          <w:rFonts w:ascii="Arial" w:hAnsi="Arial" w:cs="Arial"/>
          <w:b/>
          <w:bCs/>
          <w:sz w:val="24"/>
          <w:szCs w:val="24"/>
        </w:rPr>
        <w:t>5</w:t>
      </w:r>
      <w:r w:rsidRPr="00B15C4B">
        <w:rPr>
          <w:rFonts w:ascii="Arial" w:hAnsi="Arial" w:cs="Arial"/>
          <w:b/>
          <w:bCs/>
          <w:sz w:val="24"/>
          <w:szCs w:val="24"/>
        </w:rPr>
        <w:t xml:space="preserve"> – 202</w:t>
      </w:r>
      <w:r w:rsidR="00B03246">
        <w:rPr>
          <w:rFonts w:ascii="Arial" w:hAnsi="Arial" w:cs="Arial"/>
          <w:b/>
          <w:bCs/>
          <w:sz w:val="24"/>
          <w:szCs w:val="24"/>
        </w:rPr>
        <w:t>6</w:t>
      </w:r>
      <w:r w:rsidRPr="00B15C4B">
        <w:rPr>
          <w:rFonts w:ascii="Arial" w:hAnsi="Arial" w:cs="Arial"/>
          <w:b/>
          <w:bCs/>
          <w:sz w:val="24"/>
          <w:szCs w:val="24"/>
        </w:rPr>
        <w:t xml:space="preserve"> ACADEMIC YEAR CALENDAR</w:t>
      </w:r>
      <w:r w:rsidR="00741EC2">
        <w:rPr>
          <w:rFonts w:ascii="Arial" w:hAnsi="Arial" w:cs="Arial"/>
          <w:b/>
          <w:bCs/>
          <w:sz w:val="24"/>
          <w:szCs w:val="24"/>
        </w:rPr>
        <w:br/>
      </w:r>
      <w:r w:rsidR="00B21813">
        <w:rPr>
          <w:rFonts w:ascii="Arial" w:hAnsi="Arial" w:cs="Arial"/>
          <w:b/>
          <w:bCs/>
          <w:sz w:val="24"/>
          <w:szCs w:val="24"/>
        </w:rPr>
        <w:br/>
      </w:r>
      <w:r w:rsidR="00594A75" w:rsidRPr="00432EEC">
        <w:rPr>
          <w:rFonts w:ascii="Arial" w:hAnsi="Arial" w:cs="Arial"/>
          <w:b/>
          <w:bCs/>
          <w:sz w:val="24"/>
          <w:szCs w:val="24"/>
        </w:rPr>
        <w:t>Fall</w:t>
      </w:r>
      <w:r w:rsidR="003B337D" w:rsidRPr="00432EEC">
        <w:rPr>
          <w:rFonts w:ascii="Arial" w:hAnsi="Arial" w:cs="Arial"/>
          <w:b/>
          <w:bCs/>
          <w:sz w:val="24"/>
          <w:szCs w:val="24"/>
        </w:rPr>
        <w:t xml:space="preserve"> Semester</w:t>
      </w:r>
      <w:r w:rsidR="00594A75" w:rsidRPr="00432EEC">
        <w:rPr>
          <w:rFonts w:ascii="Arial" w:hAnsi="Arial" w:cs="Arial"/>
          <w:b/>
          <w:bCs/>
          <w:sz w:val="24"/>
          <w:szCs w:val="24"/>
        </w:rPr>
        <w:t xml:space="preserve"> 202</w:t>
      </w:r>
      <w:r w:rsidR="00B03246" w:rsidRPr="00432EEC">
        <w:rPr>
          <w:rFonts w:ascii="Arial" w:hAnsi="Arial" w:cs="Arial"/>
          <w:b/>
          <w:bCs/>
          <w:sz w:val="24"/>
          <w:szCs w:val="24"/>
        </w:rPr>
        <w:t>5</w:t>
      </w:r>
      <w:r w:rsidR="00432EEC" w:rsidRPr="00432EEC">
        <w:rPr>
          <w:rFonts w:ascii="Arial" w:hAnsi="Arial" w:cs="Arial"/>
          <w:b/>
          <w:bCs/>
          <w:sz w:val="24"/>
          <w:szCs w:val="24"/>
        </w:rPr>
        <w:t>:</w:t>
      </w:r>
      <w:r w:rsidR="007C4AD5">
        <w:rPr>
          <w:rFonts w:ascii="Arial" w:hAnsi="Arial" w:cs="Arial"/>
          <w:b/>
          <w:bCs/>
          <w:i/>
          <w:iCs/>
          <w:sz w:val="24"/>
          <w:szCs w:val="24"/>
        </w:rPr>
        <w:t xml:space="preserve"> </w:t>
      </w:r>
      <w:r w:rsidR="003B337D" w:rsidRPr="007C4AD5">
        <w:rPr>
          <w:rFonts w:ascii="Arial" w:hAnsi="Arial" w:cs="Arial"/>
          <w:b/>
          <w:bCs/>
          <w:i/>
          <w:iCs/>
          <w:sz w:val="24"/>
          <w:szCs w:val="24"/>
        </w:rPr>
        <w:t xml:space="preserve">September </w:t>
      </w:r>
      <w:r w:rsidR="007E7099">
        <w:rPr>
          <w:rFonts w:ascii="Arial" w:hAnsi="Arial" w:cs="Arial"/>
          <w:b/>
          <w:bCs/>
          <w:i/>
          <w:iCs/>
          <w:sz w:val="24"/>
          <w:szCs w:val="24"/>
        </w:rPr>
        <w:t>2</w:t>
      </w:r>
      <w:r w:rsidR="003B337D" w:rsidRPr="007C4AD5">
        <w:rPr>
          <w:rFonts w:ascii="Arial" w:hAnsi="Arial" w:cs="Arial"/>
          <w:b/>
          <w:bCs/>
          <w:i/>
          <w:iCs/>
          <w:sz w:val="24"/>
          <w:szCs w:val="24"/>
        </w:rPr>
        <w:t xml:space="preserve"> – December </w:t>
      </w:r>
      <w:r w:rsidR="007E7099">
        <w:rPr>
          <w:rFonts w:ascii="Arial" w:hAnsi="Arial" w:cs="Arial"/>
          <w:b/>
          <w:bCs/>
          <w:i/>
          <w:iCs/>
          <w:sz w:val="24"/>
          <w:szCs w:val="24"/>
        </w:rPr>
        <w:t>19</w:t>
      </w:r>
      <w:r w:rsidR="003B337D" w:rsidRPr="007C4AD5">
        <w:rPr>
          <w:rFonts w:ascii="Arial" w:hAnsi="Arial" w:cs="Arial"/>
          <w:b/>
          <w:bCs/>
          <w:i/>
          <w:iCs/>
          <w:sz w:val="24"/>
          <w:szCs w:val="24"/>
        </w:rPr>
        <w:t>, 202</w:t>
      </w:r>
      <w:r w:rsidR="007E7099">
        <w:rPr>
          <w:rFonts w:ascii="Arial" w:hAnsi="Arial" w:cs="Arial"/>
          <w:b/>
          <w:bCs/>
          <w:i/>
          <w:iCs/>
          <w:sz w:val="24"/>
          <w:szCs w:val="24"/>
        </w:rPr>
        <w:t>5</w:t>
      </w:r>
    </w:p>
    <w:tbl>
      <w:tblPr>
        <w:tblStyle w:val="TableGrid"/>
        <w:tblW w:w="0" w:type="auto"/>
        <w:tblInd w:w="787"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6930"/>
        <w:gridCol w:w="2880"/>
      </w:tblGrid>
      <w:tr w:rsidR="00166822" w14:paraId="5E79632C" w14:textId="77777777" w:rsidTr="00A23C08">
        <w:trPr>
          <w:trHeight w:val="288"/>
        </w:trPr>
        <w:tc>
          <w:tcPr>
            <w:tcW w:w="6930" w:type="dxa"/>
            <w:vAlign w:val="bottom"/>
          </w:tcPr>
          <w:p w14:paraId="23670436" w14:textId="023DC888" w:rsidR="00166822" w:rsidRPr="00594A75" w:rsidRDefault="00910F8C" w:rsidP="00166822">
            <w:pPr>
              <w:rPr>
                <w:rFonts w:ascii="Arial" w:hAnsi="Arial" w:cs="Arial"/>
              </w:rPr>
            </w:pPr>
            <w:r w:rsidRPr="00910F8C">
              <w:rPr>
                <w:rFonts w:ascii="Arial" w:hAnsi="Arial" w:cs="Arial"/>
              </w:rPr>
              <w:t>Classes begin</w:t>
            </w:r>
          </w:p>
        </w:tc>
        <w:tc>
          <w:tcPr>
            <w:tcW w:w="2880" w:type="dxa"/>
            <w:vAlign w:val="bottom"/>
          </w:tcPr>
          <w:p w14:paraId="42194503" w14:textId="528B0F23" w:rsidR="00910F8C" w:rsidRPr="00594A75" w:rsidRDefault="00910F8C" w:rsidP="00166822">
            <w:pPr>
              <w:rPr>
                <w:rFonts w:ascii="Arial" w:hAnsi="Arial" w:cs="Arial"/>
              </w:rPr>
            </w:pPr>
            <w:r>
              <w:rPr>
                <w:rFonts w:ascii="Arial" w:hAnsi="Arial" w:cs="Arial"/>
              </w:rPr>
              <w:t>September 2, 2025</w:t>
            </w:r>
          </w:p>
        </w:tc>
      </w:tr>
      <w:tr w:rsidR="00166822" w14:paraId="79F5EF84" w14:textId="77777777" w:rsidTr="00A23C08">
        <w:trPr>
          <w:trHeight w:val="288"/>
        </w:trPr>
        <w:tc>
          <w:tcPr>
            <w:tcW w:w="6930" w:type="dxa"/>
            <w:vAlign w:val="bottom"/>
          </w:tcPr>
          <w:p w14:paraId="71DE7C14" w14:textId="5E4E7052" w:rsidR="00166822" w:rsidRPr="00910F8C" w:rsidRDefault="00910F8C" w:rsidP="00166822">
            <w:pPr>
              <w:rPr>
                <w:rFonts w:ascii="Arial" w:hAnsi="Arial" w:cs="Arial"/>
                <w:color w:val="EE0000"/>
              </w:rPr>
            </w:pPr>
            <w:r w:rsidRPr="00910F8C">
              <w:rPr>
                <w:rFonts w:ascii="Arial" w:hAnsi="Arial" w:cs="Arial"/>
                <w:color w:val="EE0000"/>
              </w:rPr>
              <w:t xml:space="preserve">Deadline to drop </w:t>
            </w:r>
            <w:r w:rsidR="0083009D">
              <w:rPr>
                <w:rFonts w:ascii="Arial" w:hAnsi="Arial" w:cs="Arial"/>
                <w:color w:val="EE0000"/>
              </w:rPr>
              <w:t xml:space="preserve">without </w:t>
            </w:r>
            <w:r w:rsidRPr="00910F8C">
              <w:rPr>
                <w:rFonts w:ascii="Arial" w:hAnsi="Arial" w:cs="Arial"/>
                <w:color w:val="EE0000"/>
              </w:rPr>
              <w:t>penalty (courses 12 weeks or longer)</w:t>
            </w:r>
          </w:p>
        </w:tc>
        <w:tc>
          <w:tcPr>
            <w:tcW w:w="2880" w:type="dxa"/>
            <w:vAlign w:val="bottom"/>
          </w:tcPr>
          <w:p w14:paraId="7F4AF715" w14:textId="4BA11407" w:rsidR="00166822" w:rsidRPr="00910F8C" w:rsidRDefault="00910F8C" w:rsidP="00166822">
            <w:pPr>
              <w:rPr>
                <w:rFonts w:ascii="Arial" w:hAnsi="Arial" w:cs="Arial"/>
                <w:color w:val="EE0000"/>
              </w:rPr>
            </w:pPr>
            <w:r w:rsidRPr="00910F8C">
              <w:rPr>
                <w:rFonts w:ascii="Arial" w:hAnsi="Arial" w:cs="Arial"/>
                <w:color w:val="EE0000"/>
              </w:rPr>
              <w:t>September 15, 2025</w:t>
            </w:r>
          </w:p>
        </w:tc>
      </w:tr>
      <w:tr w:rsidR="00166822" w14:paraId="0FE6B958" w14:textId="77777777" w:rsidTr="00A23C08">
        <w:trPr>
          <w:trHeight w:val="288"/>
        </w:trPr>
        <w:tc>
          <w:tcPr>
            <w:tcW w:w="6930" w:type="dxa"/>
            <w:vAlign w:val="bottom"/>
          </w:tcPr>
          <w:p w14:paraId="6AF283C7" w14:textId="65FC0A6D" w:rsidR="00166822" w:rsidRPr="00594A75" w:rsidRDefault="00910F8C" w:rsidP="00166822">
            <w:pPr>
              <w:rPr>
                <w:rFonts w:ascii="Arial" w:hAnsi="Arial" w:cs="Arial"/>
              </w:rPr>
            </w:pPr>
            <w:r w:rsidRPr="00910F8C">
              <w:rPr>
                <w:rFonts w:ascii="Arial" w:hAnsi="Arial" w:cs="Arial"/>
              </w:rPr>
              <w:t>Fall Break (no classes)</w:t>
            </w:r>
          </w:p>
        </w:tc>
        <w:tc>
          <w:tcPr>
            <w:tcW w:w="2880" w:type="dxa"/>
            <w:vAlign w:val="bottom"/>
          </w:tcPr>
          <w:p w14:paraId="74B647A0" w14:textId="64FDED82" w:rsidR="00166822" w:rsidRPr="00594A75" w:rsidRDefault="00910F8C" w:rsidP="00166822">
            <w:pPr>
              <w:rPr>
                <w:rFonts w:ascii="Arial" w:hAnsi="Arial" w:cs="Arial"/>
              </w:rPr>
            </w:pPr>
            <w:r>
              <w:rPr>
                <w:rFonts w:ascii="Arial" w:hAnsi="Arial" w:cs="Arial"/>
              </w:rPr>
              <w:t>October 13 - 14, 2025</w:t>
            </w:r>
          </w:p>
        </w:tc>
      </w:tr>
      <w:tr w:rsidR="00120273" w14:paraId="3F919F19" w14:textId="77777777" w:rsidTr="00A23C08">
        <w:trPr>
          <w:trHeight w:val="288"/>
        </w:trPr>
        <w:tc>
          <w:tcPr>
            <w:tcW w:w="6930" w:type="dxa"/>
            <w:vAlign w:val="bottom"/>
          </w:tcPr>
          <w:p w14:paraId="4D1E2D16" w14:textId="54AE70EA" w:rsidR="00120273" w:rsidRDefault="00910F8C" w:rsidP="00120273">
            <w:pPr>
              <w:rPr>
                <w:rFonts w:ascii="Arial" w:hAnsi="Arial" w:cs="Arial"/>
              </w:rPr>
            </w:pPr>
            <w:r w:rsidRPr="00910F8C">
              <w:rPr>
                <w:rFonts w:ascii="Arial" w:hAnsi="Arial" w:cs="Arial"/>
              </w:rPr>
              <w:t>Classes resume</w:t>
            </w:r>
          </w:p>
        </w:tc>
        <w:tc>
          <w:tcPr>
            <w:tcW w:w="2880" w:type="dxa"/>
            <w:vAlign w:val="bottom"/>
          </w:tcPr>
          <w:p w14:paraId="19B493AA" w14:textId="1CD45A31" w:rsidR="00120273" w:rsidRDefault="00910F8C" w:rsidP="00120273">
            <w:pPr>
              <w:rPr>
                <w:rFonts w:ascii="Arial" w:hAnsi="Arial" w:cs="Arial"/>
              </w:rPr>
            </w:pPr>
            <w:r>
              <w:rPr>
                <w:rFonts w:ascii="Arial" w:hAnsi="Arial" w:cs="Arial"/>
              </w:rPr>
              <w:t>October 15, 2025</w:t>
            </w:r>
          </w:p>
        </w:tc>
      </w:tr>
      <w:tr w:rsidR="00120273" w14:paraId="62A8FFB0" w14:textId="77777777" w:rsidTr="00A23C08">
        <w:trPr>
          <w:trHeight w:val="288"/>
        </w:trPr>
        <w:tc>
          <w:tcPr>
            <w:tcW w:w="6930" w:type="dxa"/>
            <w:vAlign w:val="bottom"/>
          </w:tcPr>
          <w:p w14:paraId="21610DF5" w14:textId="26E4E7F9" w:rsidR="00120273" w:rsidRPr="00594A75" w:rsidRDefault="00910F8C" w:rsidP="00120273">
            <w:pPr>
              <w:rPr>
                <w:rFonts w:ascii="Arial" w:hAnsi="Arial" w:cs="Arial"/>
              </w:rPr>
            </w:pPr>
            <w:r w:rsidRPr="00910F8C">
              <w:rPr>
                <w:rFonts w:ascii="Arial" w:hAnsi="Arial" w:cs="Arial"/>
              </w:rPr>
              <w:t>Winter Session 2025-26</w:t>
            </w:r>
            <w:r w:rsidR="008D34FE">
              <w:rPr>
                <w:rFonts w:ascii="Arial" w:hAnsi="Arial" w:cs="Arial"/>
              </w:rPr>
              <w:t xml:space="preserve"> Registration</w:t>
            </w:r>
            <w:r w:rsidRPr="00910F8C">
              <w:rPr>
                <w:rFonts w:ascii="Arial" w:hAnsi="Arial" w:cs="Arial"/>
              </w:rPr>
              <w:t xml:space="preserve"> begins</w:t>
            </w:r>
          </w:p>
        </w:tc>
        <w:tc>
          <w:tcPr>
            <w:tcW w:w="2880" w:type="dxa"/>
            <w:vAlign w:val="bottom"/>
          </w:tcPr>
          <w:p w14:paraId="23613132" w14:textId="08F2BBEF" w:rsidR="00120273" w:rsidRPr="00594A75" w:rsidRDefault="00910F8C" w:rsidP="00120273">
            <w:pPr>
              <w:rPr>
                <w:rFonts w:ascii="Arial" w:hAnsi="Arial" w:cs="Arial"/>
              </w:rPr>
            </w:pPr>
            <w:r>
              <w:rPr>
                <w:rFonts w:ascii="Arial" w:hAnsi="Arial" w:cs="Arial"/>
              </w:rPr>
              <w:t>October 15, 2025</w:t>
            </w:r>
          </w:p>
        </w:tc>
      </w:tr>
      <w:tr w:rsidR="004A06F0" w14:paraId="7EEF052C" w14:textId="77777777" w:rsidTr="00A23C08">
        <w:trPr>
          <w:trHeight w:val="288"/>
        </w:trPr>
        <w:tc>
          <w:tcPr>
            <w:tcW w:w="6930" w:type="dxa"/>
            <w:vAlign w:val="bottom"/>
          </w:tcPr>
          <w:p w14:paraId="7FF5DB91" w14:textId="06D57437" w:rsidR="004A06F0" w:rsidRPr="00432EEC" w:rsidRDefault="00910F8C" w:rsidP="004A06F0">
            <w:pPr>
              <w:rPr>
                <w:rFonts w:ascii="Arial" w:hAnsi="Arial" w:cs="Arial"/>
                <w:color w:val="EE0000"/>
              </w:rPr>
            </w:pPr>
            <w:r w:rsidRPr="00910F8C">
              <w:rPr>
                <w:rFonts w:ascii="Arial" w:hAnsi="Arial" w:cs="Arial"/>
                <w:color w:val="EE0000"/>
              </w:rPr>
              <w:t>Deadline to drop for a grade of 'W' (courses 12 weeks or longer)</w:t>
            </w:r>
          </w:p>
        </w:tc>
        <w:tc>
          <w:tcPr>
            <w:tcW w:w="2880" w:type="dxa"/>
            <w:vAlign w:val="bottom"/>
          </w:tcPr>
          <w:p w14:paraId="15F54F47" w14:textId="3698B1B8" w:rsidR="004A06F0" w:rsidRPr="00910F8C" w:rsidRDefault="00910F8C" w:rsidP="004A06F0">
            <w:pPr>
              <w:rPr>
                <w:rFonts w:ascii="Arial" w:hAnsi="Arial" w:cs="Arial"/>
                <w:color w:val="EE0000"/>
              </w:rPr>
            </w:pPr>
            <w:r w:rsidRPr="00910F8C">
              <w:rPr>
                <w:rFonts w:ascii="Arial" w:hAnsi="Arial" w:cs="Arial"/>
                <w:color w:val="EE0000"/>
              </w:rPr>
              <w:t>October 30, 2025</w:t>
            </w:r>
          </w:p>
        </w:tc>
      </w:tr>
      <w:tr w:rsidR="004A06F0" w14:paraId="09C2B7A5" w14:textId="77777777" w:rsidTr="00A23C08">
        <w:trPr>
          <w:trHeight w:val="319"/>
        </w:trPr>
        <w:tc>
          <w:tcPr>
            <w:tcW w:w="6930" w:type="dxa"/>
            <w:vAlign w:val="bottom"/>
          </w:tcPr>
          <w:p w14:paraId="0865E971" w14:textId="3A565806" w:rsidR="004A06F0" w:rsidRPr="00594A75" w:rsidRDefault="008D34FE" w:rsidP="004A06F0">
            <w:pPr>
              <w:rPr>
                <w:rFonts w:ascii="Arial" w:hAnsi="Arial" w:cs="Arial"/>
              </w:rPr>
            </w:pPr>
            <w:r>
              <w:rPr>
                <w:rFonts w:ascii="Arial" w:hAnsi="Arial" w:cs="Arial"/>
              </w:rPr>
              <w:t xml:space="preserve">Spring 2026 </w:t>
            </w:r>
            <w:r w:rsidR="00910F8C" w:rsidRPr="00910F8C">
              <w:rPr>
                <w:rFonts w:ascii="Arial" w:hAnsi="Arial" w:cs="Arial"/>
              </w:rPr>
              <w:t xml:space="preserve">Registration </w:t>
            </w:r>
            <w:r>
              <w:rPr>
                <w:rFonts w:ascii="Arial" w:hAnsi="Arial" w:cs="Arial"/>
              </w:rPr>
              <w:t>begins</w:t>
            </w:r>
          </w:p>
        </w:tc>
        <w:tc>
          <w:tcPr>
            <w:tcW w:w="2880" w:type="dxa"/>
            <w:vAlign w:val="bottom"/>
          </w:tcPr>
          <w:p w14:paraId="48B95A1C" w14:textId="1D429796" w:rsidR="004A06F0" w:rsidRPr="007B303B" w:rsidRDefault="00910F8C" w:rsidP="004A06F0">
            <w:pPr>
              <w:rPr>
                <w:rFonts w:ascii="Arial" w:hAnsi="Arial" w:cs="Arial"/>
              </w:rPr>
            </w:pPr>
            <w:r>
              <w:rPr>
                <w:rFonts w:ascii="Arial" w:hAnsi="Arial" w:cs="Arial"/>
              </w:rPr>
              <w:t>November 3, 2025</w:t>
            </w:r>
          </w:p>
        </w:tc>
      </w:tr>
      <w:tr w:rsidR="004A06F0" w14:paraId="538FA86C" w14:textId="77777777" w:rsidTr="00A23C08">
        <w:trPr>
          <w:trHeight w:val="288"/>
        </w:trPr>
        <w:tc>
          <w:tcPr>
            <w:tcW w:w="6930" w:type="dxa"/>
            <w:vAlign w:val="bottom"/>
          </w:tcPr>
          <w:p w14:paraId="0E0BF5C2" w14:textId="17FCFB14" w:rsidR="004A06F0" w:rsidRPr="00594A75" w:rsidRDefault="00910F8C" w:rsidP="004A06F0">
            <w:pPr>
              <w:rPr>
                <w:rFonts w:ascii="Arial" w:hAnsi="Arial" w:cs="Arial"/>
              </w:rPr>
            </w:pPr>
            <w:r w:rsidRPr="00910F8C">
              <w:rPr>
                <w:rFonts w:ascii="Arial" w:hAnsi="Arial" w:cs="Arial"/>
              </w:rPr>
              <w:t>Veterans Day (no classes)</w:t>
            </w:r>
          </w:p>
        </w:tc>
        <w:tc>
          <w:tcPr>
            <w:tcW w:w="2880" w:type="dxa"/>
            <w:vAlign w:val="bottom"/>
          </w:tcPr>
          <w:p w14:paraId="7BDFCB85" w14:textId="62892470" w:rsidR="004A06F0" w:rsidRPr="007B303B" w:rsidRDefault="00910F8C" w:rsidP="004A06F0">
            <w:pPr>
              <w:rPr>
                <w:rFonts w:ascii="Arial" w:hAnsi="Arial" w:cs="Arial"/>
              </w:rPr>
            </w:pPr>
            <w:r>
              <w:rPr>
                <w:rFonts w:ascii="Arial" w:hAnsi="Arial" w:cs="Arial"/>
              </w:rPr>
              <w:t>November 11, 2025</w:t>
            </w:r>
          </w:p>
        </w:tc>
      </w:tr>
      <w:tr w:rsidR="004A06F0" w14:paraId="062BA34E" w14:textId="77777777" w:rsidTr="00A23C08">
        <w:trPr>
          <w:trHeight w:val="288"/>
        </w:trPr>
        <w:tc>
          <w:tcPr>
            <w:tcW w:w="6930" w:type="dxa"/>
            <w:vAlign w:val="bottom"/>
          </w:tcPr>
          <w:p w14:paraId="493D21DB" w14:textId="4C59AD80" w:rsidR="004A06F0" w:rsidRPr="00594A75" w:rsidRDefault="00976955" w:rsidP="004A06F0">
            <w:pPr>
              <w:rPr>
                <w:rFonts w:ascii="Arial" w:hAnsi="Arial" w:cs="Arial"/>
              </w:rPr>
            </w:pPr>
            <w:r>
              <w:rPr>
                <w:rFonts w:ascii="Arial" w:hAnsi="Arial" w:cs="Arial"/>
              </w:rPr>
              <w:t>R</w:t>
            </w:r>
            <w:r w:rsidR="00910F8C" w:rsidRPr="00910F8C">
              <w:rPr>
                <w:rFonts w:ascii="Arial" w:hAnsi="Arial" w:cs="Arial"/>
              </w:rPr>
              <w:t xml:space="preserve">egistration for Spring 2026 </w:t>
            </w:r>
            <w:r>
              <w:rPr>
                <w:rFonts w:ascii="Arial" w:hAnsi="Arial" w:cs="Arial"/>
              </w:rPr>
              <w:t>opens</w:t>
            </w:r>
          </w:p>
        </w:tc>
        <w:tc>
          <w:tcPr>
            <w:tcW w:w="2880" w:type="dxa"/>
            <w:vAlign w:val="bottom"/>
          </w:tcPr>
          <w:p w14:paraId="4948BA9B" w14:textId="2C47E974" w:rsidR="004A06F0" w:rsidRPr="007B303B" w:rsidRDefault="00910F8C" w:rsidP="004A06F0">
            <w:pPr>
              <w:rPr>
                <w:rFonts w:ascii="Arial" w:hAnsi="Arial" w:cs="Arial"/>
              </w:rPr>
            </w:pPr>
            <w:r>
              <w:rPr>
                <w:rFonts w:ascii="Arial" w:hAnsi="Arial" w:cs="Arial"/>
              </w:rPr>
              <w:t>November 24, 2025</w:t>
            </w:r>
          </w:p>
        </w:tc>
      </w:tr>
      <w:tr w:rsidR="00175C24" w14:paraId="4AD342A3" w14:textId="77777777" w:rsidTr="00A23C08">
        <w:trPr>
          <w:trHeight w:val="288"/>
        </w:trPr>
        <w:tc>
          <w:tcPr>
            <w:tcW w:w="6930" w:type="dxa"/>
            <w:vAlign w:val="bottom"/>
          </w:tcPr>
          <w:p w14:paraId="53249664" w14:textId="2A20A961" w:rsidR="00175C24" w:rsidRPr="00594A75" w:rsidRDefault="00910F8C" w:rsidP="00175C24">
            <w:pPr>
              <w:rPr>
                <w:rFonts w:ascii="Arial" w:hAnsi="Arial" w:cs="Arial"/>
              </w:rPr>
            </w:pPr>
            <w:r w:rsidRPr="00910F8C">
              <w:rPr>
                <w:rFonts w:ascii="Arial" w:hAnsi="Arial" w:cs="Arial"/>
              </w:rPr>
              <w:t>Thanksgiving Break (no classes)</w:t>
            </w:r>
          </w:p>
        </w:tc>
        <w:tc>
          <w:tcPr>
            <w:tcW w:w="2880" w:type="dxa"/>
            <w:vAlign w:val="bottom"/>
          </w:tcPr>
          <w:p w14:paraId="3DAA56DD" w14:textId="327A8C2C" w:rsidR="00175C24" w:rsidRPr="007B303B" w:rsidRDefault="00910F8C" w:rsidP="00175C24">
            <w:pPr>
              <w:rPr>
                <w:rFonts w:ascii="Arial" w:hAnsi="Arial" w:cs="Arial"/>
              </w:rPr>
            </w:pPr>
            <w:r>
              <w:rPr>
                <w:rFonts w:ascii="Arial" w:hAnsi="Arial" w:cs="Arial"/>
              </w:rPr>
              <w:t>November 26 – 30, 2025</w:t>
            </w:r>
          </w:p>
        </w:tc>
      </w:tr>
      <w:tr w:rsidR="00175C24" w14:paraId="32FEC8F0" w14:textId="77777777" w:rsidTr="00A23C08">
        <w:trPr>
          <w:trHeight w:val="288"/>
        </w:trPr>
        <w:tc>
          <w:tcPr>
            <w:tcW w:w="6930" w:type="dxa"/>
            <w:vAlign w:val="bottom"/>
          </w:tcPr>
          <w:p w14:paraId="3A74862B" w14:textId="0315565F" w:rsidR="00175C24" w:rsidRPr="00594A75" w:rsidRDefault="00910F8C" w:rsidP="00175C24">
            <w:pPr>
              <w:rPr>
                <w:rFonts w:ascii="Arial" w:hAnsi="Arial" w:cs="Arial"/>
              </w:rPr>
            </w:pPr>
            <w:r w:rsidRPr="00910F8C">
              <w:rPr>
                <w:rFonts w:ascii="Arial" w:hAnsi="Arial" w:cs="Arial"/>
              </w:rPr>
              <w:t>Classes resume</w:t>
            </w:r>
          </w:p>
        </w:tc>
        <w:tc>
          <w:tcPr>
            <w:tcW w:w="2880" w:type="dxa"/>
            <w:vAlign w:val="bottom"/>
          </w:tcPr>
          <w:p w14:paraId="234BEE39" w14:textId="793E7603" w:rsidR="00175C24" w:rsidRPr="007B303B" w:rsidRDefault="00910F8C" w:rsidP="00175C24">
            <w:pPr>
              <w:rPr>
                <w:rFonts w:ascii="Arial" w:hAnsi="Arial" w:cs="Arial"/>
              </w:rPr>
            </w:pPr>
            <w:r>
              <w:rPr>
                <w:rFonts w:ascii="Arial" w:hAnsi="Arial" w:cs="Arial"/>
              </w:rPr>
              <w:t>December 1, 2025</w:t>
            </w:r>
          </w:p>
        </w:tc>
      </w:tr>
      <w:tr w:rsidR="00175C24" w14:paraId="1A3B40D6" w14:textId="77777777" w:rsidTr="00A23C08">
        <w:trPr>
          <w:trHeight w:val="288"/>
        </w:trPr>
        <w:tc>
          <w:tcPr>
            <w:tcW w:w="6930" w:type="dxa"/>
            <w:vAlign w:val="bottom"/>
          </w:tcPr>
          <w:p w14:paraId="736F7CEC" w14:textId="010A3D48" w:rsidR="00175C24" w:rsidRPr="00594A75" w:rsidRDefault="00910F8C" w:rsidP="00175C24">
            <w:pPr>
              <w:rPr>
                <w:rFonts w:ascii="Arial" w:hAnsi="Arial" w:cs="Arial"/>
              </w:rPr>
            </w:pPr>
            <w:r w:rsidRPr="00910F8C">
              <w:rPr>
                <w:rFonts w:ascii="Arial" w:hAnsi="Arial" w:cs="Arial"/>
              </w:rPr>
              <w:t>Last day of classes</w:t>
            </w:r>
          </w:p>
        </w:tc>
        <w:tc>
          <w:tcPr>
            <w:tcW w:w="2880" w:type="dxa"/>
            <w:vAlign w:val="bottom"/>
          </w:tcPr>
          <w:p w14:paraId="17184C7E" w14:textId="0C8BDE4C" w:rsidR="00175C24" w:rsidRPr="007B303B" w:rsidRDefault="00910F8C" w:rsidP="00175C24">
            <w:pPr>
              <w:rPr>
                <w:rFonts w:ascii="Arial" w:hAnsi="Arial" w:cs="Arial"/>
              </w:rPr>
            </w:pPr>
            <w:r>
              <w:rPr>
                <w:rFonts w:ascii="Arial" w:hAnsi="Arial" w:cs="Arial"/>
              </w:rPr>
              <w:t>December 12, 2025</w:t>
            </w:r>
          </w:p>
        </w:tc>
      </w:tr>
      <w:tr w:rsidR="00175C24" w14:paraId="5D905C19" w14:textId="77777777" w:rsidTr="00A23C08">
        <w:trPr>
          <w:trHeight w:val="288"/>
        </w:trPr>
        <w:tc>
          <w:tcPr>
            <w:tcW w:w="6930" w:type="dxa"/>
            <w:vAlign w:val="bottom"/>
          </w:tcPr>
          <w:p w14:paraId="6E331B05" w14:textId="3D333EFC" w:rsidR="00175C24" w:rsidRPr="00594A75" w:rsidRDefault="00910F8C" w:rsidP="00175C24">
            <w:pPr>
              <w:rPr>
                <w:rFonts w:ascii="Arial" w:hAnsi="Arial" w:cs="Arial"/>
              </w:rPr>
            </w:pPr>
            <w:r w:rsidRPr="00910F8C">
              <w:rPr>
                <w:rFonts w:ascii="Arial" w:hAnsi="Arial" w:cs="Arial"/>
              </w:rPr>
              <w:t>Final Exams</w:t>
            </w:r>
          </w:p>
        </w:tc>
        <w:tc>
          <w:tcPr>
            <w:tcW w:w="2880" w:type="dxa"/>
            <w:vAlign w:val="bottom"/>
          </w:tcPr>
          <w:p w14:paraId="39A08162" w14:textId="32CF0C5D" w:rsidR="00175C24" w:rsidRPr="0056116F" w:rsidRDefault="00910F8C" w:rsidP="00175C24">
            <w:pPr>
              <w:rPr>
                <w:rFonts w:ascii="Arial" w:hAnsi="Arial" w:cs="Arial"/>
              </w:rPr>
            </w:pPr>
            <w:r>
              <w:rPr>
                <w:rFonts w:ascii="Arial" w:hAnsi="Arial" w:cs="Arial"/>
              </w:rPr>
              <w:t>December 15</w:t>
            </w:r>
            <w:r w:rsidR="00966C1A">
              <w:rPr>
                <w:rFonts w:ascii="Arial" w:hAnsi="Arial" w:cs="Arial"/>
              </w:rPr>
              <w:t xml:space="preserve"> - 19</w:t>
            </w:r>
            <w:r>
              <w:rPr>
                <w:rFonts w:ascii="Arial" w:hAnsi="Arial" w:cs="Arial"/>
              </w:rPr>
              <w:t>, 2025</w:t>
            </w:r>
          </w:p>
        </w:tc>
      </w:tr>
      <w:tr w:rsidR="00175C24" w14:paraId="6E0747D3" w14:textId="77777777" w:rsidTr="00A23C08">
        <w:trPr>
          <w:trHeight w:val="288"/>
        </w:trPr>
        <w:tc>
          <w:tcPr>
            <w:tcW w:w="6930" w:type="dxa"/>
            <w:vAlign w:val="bottom"/>
          </w:tcPr>
          <w:p w14:paraId="062A2093" w14:textId="28CA0D39" w:rsidR="00175C24" w:rsidRPr="00910F8C" w:rsidRDefault="00910F8C" w:rsidP="00175C24">
            <w:pPr>
              <w:rPr>
                <w:rFonts w:ascii="Arial" w:hAnsi="Arial" w:cs="Arial"/>
                <w:color w:val="EE0000"/>
              </w:rPr>
            </w:pPr>
            <w:r w:rsidRPr="00910F8C">
              <w:rPr>
                <w:rFonts w:ascii="Arial" w:hAnsi="Arial" w:cs="Arial"/>
                <w:color w:val="EE0000"/>
              </w:rPr>
              <w:t>Deadline to apply for December completion</w:t>
            </w:r>
          </w:p>
        </w:tc>
        <w:tc>
          <w:tcPr>
            <w:tcW w:w="2880" w:type="dxa"/>
            <w:vAlign w:val="bottom"/>
          </w:tcPr>
          <w:p w14:paraId="193053B0" w14:textId="63FD1C15" w:rsidR="00175C24" w:rsidRPr="00910F8C" w:rsidRDefault="00910F8C" w:rsidP="00175C24">
            <w:pPr>
              <w:rPr>
                <w:rFonts w:ascii="Arial" w:hAnsi="Arial" w:cs="Arial"/>
                <w:color w:val="EE0000"/>
              </w:rPr>
            </w:pPr>
            <w:r w:rsidRPr="00910F8C">
              <w:rPr>
                <w:rFonts w:ascii="Arial" w:hAnsi="Arial" w:cs="Arial"/>
                <w:color w:val="EE0000"/>
              </w:rPr>
              <w:t>December 19, 2025</w:t>
            </w:r>
          </w:p>
        </w:tc>
      </w:tr>
      <w:tr w:rsidR="00175C24" w14:paraId="0DB123D7" w14:textId="77777777" w:rsidTr="00A23C08">
        <w:trPr>
          <w:trHeight w:val="288"/>
        </w:trPr>
        <w:tc>
          <w:tcPr>
            <w:tcW w:w="6930" w:type="dxa"/>
            <w:vAlign w:val="bottom"/>
          </w:tcPr>
          <w:p w14:paraId="285B4F08" w14:textId="1D708B7E" w:rsidR="00175C24" w:rsidRPr="00594A75" w:rsidRDefault="00910F8C" w:rsidP="00175C24">
            <w:pPr>
              <w:rPr>
                <w:rFonts w:ascii="Arial" w:hAnsi="Arial" w:cs="Arial"/>
              </w:rPr>
            </w:pPr>
            <w:r w:rsidRPr="00910F8C">
              <w:rPr>
                <w:rFonts w:ascii="Arial" w:hAnsi="Arial" w:cs="Arial"/>
              </w:rPr>
              <w:t>Winter Break begins</w:t>
            </w:r>
          </w:p>
        </w:tc>
        <w:tc>
          <w:tcPr>
            <w:tcW w:w="2880" w:type="dxa"/>
            <w:vAlign w:val="bottom"/>
          </w:tcPr>
          <w:p w14:paraId="51F3B69A" w14:textId="31D64505" w:rsidR="00175C24" w:rsidRPr="00910F8C" w:rsidRDefault="00910F8C" w:rsidP="00175C24">
            <w:pPr>
              <w:rPr>
                <w:rFonts w:ascii="Arial" w:hAnsi="Arial" w:cs="Arial"/>
              </w:rPr>
            </w:pPr>
            <w:r w:rsidRPr="00910F8C">
              <w:rPr>
                <w:rFonts w:ascii="Arial" w:hAnsi="Arial" w:cs="Arial"/>
              </w:rPr>
              <w:t>December 2</w:t>
            </w:r>
            <w:r w:rsidR="00934BC8">
              <w:rPr>
                <w:rFonts w:ascii="Arial" w:hAnsi="Arial" w:cs="Arial"/>
              </w:rPr>
              <w:t>0</w:t>
            </w:r>
            <w:r w:rsidRPr="00910F8C">
              <w:rPr>
                <w:rFonts w:ascii="Arial" w:hAnsi="Arial" w:cs="Arial"/>
              </w:rPr>
              <w:t>, 2025</w:t>
            </w:r>
          </w:p>
        </w:tc>
      </w:tr>
      <w:tr w:rsidR="00175C24" w14:paraId="31330F9D" w14:textId="77777777" w:rsidTr="00A23C08">
        <w:trPr>
          <w:trHeight w:val="288"/>
        </w:trPr>
        <w:tc>
          <w:tcPr>
            <w:tcW w:w="6930" w:type="dxa"/>
            <w:vAlign w:val="bottom"/>
          </w:tcPr>
          <w:p w14:paraId="5FB8A62D" w14:textId="6A9E07BF" w:rsidR="00175C24" w:rsidRPr="00594A75" w:rsidRDefault="00910F8C" w:rsidP="00175C24">
            <w:pPr>
              <w:rPr>
                <w:rFonts w:ascii="Arial" w:hAnsi="Arial" w:cs="Arial"/>
              </w:rPr>
            </w:pPr>
            <w:r w:rsidRPr="00910F8C">
              <w:rPr>
                <w:rFonts w:ascii="Arial" w:hAnsi="Arial" w:cs="Arial"/>
                <w:color w:val="EE0000"/>
              </w:rPr>
              <w:t>Grade submission deadline</w:t>
            </w:r>
          </w:p>
        </w:tc>
        <w:tc>
          <w:tcPr>
            <w:tcW w:w="2880" w:type="dxa"/>
            <w:vAlign w:val="bottom"/>
          </w:tcPr>
          <w:p w14:paraId="49CBF998" w14:textId="25850563" w:rsidR="00175C24" w:rsidRPr="00910F8C" w:rsidRDefault="00910F8C" w:rsidP="00175C24">
            <w:pPr>
              <w:rPr>
                <w:rFonts w:ascii="Arial" w:hAnsi="Arial" w:cs="Arial"/>
                <w:color w:val="EE0000"/>
              </w:rPr>
            </w:pPr>
            <w:r w:rsidRPr="00910F8C">
              <w:rPr>
                <w:rFonts w:ascii="Arial" w:hAnsi="Arial" w:cs="Arial"/>
                <w:color w:val="EE0000"/>
              </w:rPr>
              <w:t>December 29, 2025</w:t>
            </w:r>
          </w:p>
        </w:tc>
      </w:tr>
    </w:tbl>
    <w:p w14:paraId="18869230" w14:textId="77777777" w:rsidR="00A23C08" w:rsidRDefault="00A23C08" w:rsidP="007C4AD5">
      <w:pPr>
        <w:jc w:val="center"/>
        <w:rPr>
          <w:rFonts w:ascii="Arial" w:hAnsi="Arial" w:cs="Arial"/>
          <w:b/>
          <w:bCs/>
          <w:i/>
          <w:iCs/>
          <w:sz w:val="24"/>
          <w:szCs w:val="24"/>
        </w:rPr>
      </w:pPr>
    </w:p>
    <w:p w14:paraId="7119F0AB" w14:textId="7BAC3552" w:rsidR="007B303B" w:rsidRPr="007C4AD5" w:rsidRDefault="001E50F6" w:rsidP="007C4AD5">
      <w:pPr>
        <w:jc w:val="center"/>
        <w:rPr>
          <w:rFonts w:ascii="Arial" w:hAnsi="Arial" w:cs="Arial"/>
          <w:b/>
          <w:bCs/>
          <w:i/>
          <w:iCs/>
          <w:sz w:val="24"/>
          <w:szCs w:val="24"/>
        </w:rPr>
      </w:pPr>
      <w:r>
        <w:rPr>
          <w:rFonts w:ascii="Arial" w:hAnsi="Arial" w:cs="Arial"/>
          <w:b/>
          <w:bCs/>
          <w:i/>
          <w:iCs/>
          <w:sz w:val="24"/>
          <w:szCs w:val="24"/>
        </w:rPr>
        <w:br/>
      </w:r>
      <w:r w:rsidR="007B303B" w:rsidRPr="00432EEC">
        <w:rPr>
          <w:rFonts w:ascii="Arial" w:hAnsi="Arial" w:cs="Arial"/>
          <w:b/>
          <w:bCs/>
          <w:sz w:val="24"/>
          <w:szCs w:val="24"/>
        </w:rPr>
        <w:t>Winter</w:t>
      </w:r>
      <w:r w:rsidR="003B337D" w:rsidRPr="00432EEC">
        <w:rPr>
          <w:rFonts w:ascii="Arial" w:hAnsi="Arial" w:cs="Arial"/>
          <w:b/>
          <w:bCs/>
          <w:sz w:val="24"/>
          <w:szCs w:val="24"/>
        </w:rPr>
        <w:t xml:space="preserve"> Session</w:t>
      </w:r>
      <w:r w:rsidR="007B303B" w:rsidRPr="00432EEC">
        <w:rPr>
          <w:rFonts w:ascii="Arial" w:hAnsi="Arial" w:cs="Arial"/>
          <w:b/>
          <w:bCs/>
          <w:sz w:val="24"/>
          <w:szCs w:val="24"/>
        </w:rPr>
        <w:t xml:space="preserve"> </w:t>
      </w:r>
      <w:r w:rsidR="00323A96" w:rsidRPr="00432EEC">
        <w:rPr>
          <w:rFonts w:ascii="Arial" w:hAnsi="Arial" w:cs="Arial"/>
          <w:b/>
          <w:bCs/>
          <w:sz w:val="24"/>
          <w:szCs w:val="24"/>
        </w:rPr>
        <w:t>20</w:t>
      </w:r>
      <w:r w:rsidR="007B303B" w:rsidRPr="00432EEC">
        <w:rPr>
          <w:rFonts w:ascii="Arial" w:hAnsi="Arial" w:cs="Arial"/>
          <w:b/>
          <w:bCs/>
          <w:sz w:val="24"/>
          <w:szCs w:val="24"/>
        </w:rPr>
        <w:t>2</w:t>
      </w:r>
      <w:r w:rsidR="00B03246" w:rsidRPr="00432EEC">
        <w:rPr>
          <w:rFonts w:ascii="Arial" w:hAnsi="Arial" w:cs="Arial"/>
          <w:b/>
          <w:bCs/>
          <w:sz w:val="24"/>
          <w:szCs w:val="24"/>
        </w:rPr>
        <w:t>5</w:t>
      </w:r>
      <w:r w:rsidR="007B303B" w:rsidRPr="00432EEC">
        <w:rPr>
          <w:rFonts w:ascii="Arial" w:hAnsi="Arial" w:cs="Arial"/>
          <w:b/>
          <w:bCs/>
          <w:sz w:val="24"/>
          <w:szCs w:val="24"/>
        </w:rPr>
        <w:t>-2</w:t>
      </w:r>
      <w:r w:rsidR="00B03246" w:rsidRPr="00432EEC">
        <w:rPr>
          <w:rFonts w:ascii="Arial" w:hAnsi="Arial" w:cs="Arial"/>
          <w:b/>
          <w:bCs/>
          <w:sz w:val="24"/>
          <w:szCs w:val="24"/>
        </w:rPr>
        <w:t>6</w:t>
      </w:r>
      <w:r w:rsidR="00432EEC" w:rsidRPr="00432EEC">
        <w:rPr>
          <w:rFonts w:ascii="Arial" w:hAnsi="Arial" w:cs="Arial"/>
          <w:b/>
          <w:bCs/>
          <w:sz w:val="24"/>
          <w:szCs w:val="24"/>
        </w:rPr>
        <w:t>:</w:t>
      </w:r>
      <w:r w:rsidR="007C4AD5" w:rsidRPr="007C4AD5">
        <w:rPr>
          <w:rFonts w:ascii="Arial" w:hAnsi="Arial" w:cs="Arial"/>
          <w:b/>
          <w:bCs/>
          <w:i/>
          <w:iCs/>
          <w:sz w:val="24"/>
          <w:szCs w:val="24"/>
        </w:rPr>
        <w:t xml:space="preserve"> </w:t>
      </w:r>
      <w:r w:rsidR="003B337D" w:rsidRPr="007C4AD5">
        <w:rPr>
          <w:rFonts w:ascii="Arial" w:hAnsi="Arial" w:cs="Arial"/>
          <w:b/>
          <w:bCs/>
          <w:i/>
          <w:iCs/>
          <w:sz w:val="24"/>
          <w:szCs w:val="24"/>
        </w:rPr>
        <w:t>December 2</w:t>
      </w:r>
      <w:r w:rsidR="00175C24">
        <w:rPr>
          <w:rFonts w:ascii="Arial" w:hAnsi="Arial" w:cs="Arial"/>
          <w:b/>
          <w:bCs/>
          <w:i/>
          <w:iCs/>
          <w:sz w:val="24"/>
          <w:szCs w:val="24"/>
        </w:rPr>
        <w:t>2</w:t>
      </w:r>
      <w:r w:rsidR="003B337D" w:rsidRPr="007C4AD5">
        <w:rPr>
          <w:rFonts w:ascii="Arial" w:hAnsi="Arial" w:cs="Arial"/>
          <w:b/>
          <w:bCs/>
          <w:i/>
          <w:iCs/>
          <w:sz w:val="24"/>
          <w:szCs w:val="24"/>
        </w:rPr>
        <w:t>, 202</w:t>
      </w:r>
      <w:r w:rsidR="00B03246">
        <w:rPr>
          <w:rFonts w:ascii="Arial" w:hAnsi="Arial" w:cs="Arial"/>
          <w:b/>
          <w:bCs/>
          <w:i/>
          <w:iCs/>
          <w:sz w:val="24"/>
          <w:szCs w:val="24"/>
        </w:rPr>
        <w:t>5</w:t>
      </w:r>
      <w:r w:rsidR="003B337D" w:rsidRPr="007C4AD5">
        <w:rPr>
          <w:rFonts w:ascii="Arial" w:hAnsi="Arial" w:cs="Arial"/>
          <w:b/>
          <w:bCs/>
          <w:i/>
          <w:iCs/>
          <w:sz w:val="24"/>
          <w:szCs w:val="24"/>
        </w:rPr>
        <w:t xml:space="preserve"> – January 1</w:t>
      </w:r>
      <w:r w:rsidR="00175C24">
        <w:rPr>
          <w:rFonts w:ascii="Arial" w:hAnsi="Arial" w:cs="Arial"/>
          <w:b/>
          <w:bCs/>
          <w:i/>
          <w:iCs/>
          <w:sz w:val="24"/>
          <w:szCs w:val="24"/>
        </w:rPr>
        <w:t>6</w:t>
      </w:r>
      <w:r w:rsidR="003B337D" w:rsidRPr="007C4AD5">
        <w:rPr>
          <w:rFonts w:ascii="Arial" w:hAnsi="Arial" w:cs="Arial"/>
          <w:b/>
          <w:bCs/>
          <w:i/>
          <w:iCs/>
          <w:sz w:val="24"/>
          <w:szCs w:val="24"/>
        </w:rPr>
        <w:t>, 202</w:t>
      </w:r>
      <w:r w:rsidR="00B03246">
        <w:rPr>
          <w:rFonts w:ascii="Arial" w:hAnsi="Arial" w:cs="Arial"/>
          <w:b/>
          <w:bCs/>
          <w:i/>
          <w:iCs/>
          <w:sz w:val="24"/>
          <w:szCs w:val="24"/>
        </w:rPr>
        <w:t>6</w:t>
      </w:r>
    </w:p>
    <w:tbl>
      <w:tblPr>
        <w:tblStyle w:val="TableGrid"/>
        <w:tblW w:w="0" w:type="auto"/>
        <w:tblInd w:w="787"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6930"/>
        <w:gridCol w:w="2880"/>
      </w:tblGrid>
      <w:tr w:rsidR="00910F8C" w14:paraId="319941E4" w14:textId="77777777" w:rsidTr="00A23C08">
        <w:trPr>
          <w:trHeight w:val="288"/>
        </w:trPr>
        <w:tc>
          <w:tcPr>
            <w:tcW w:w="6930" w:type="dxa"/>
            <w:vAlign w:val="bottom"/>
          </w:tcPr>
          <w:p w14:paraId="0B32CB75" w14:textId="48C08180" w:rsidR="00910F8C" w:rsidRPr="00594A75" w:rsidRDefault="00910F8C" w:rsidP="00910F8C">
            <w:pPr>
              <w:tabs>
                <w:tab w:val="left" w:pos="1860"/>
              </w:tabs>
              <w:rPr>
                <w:rFonts w:ascii="Arial" w:hAnsi="Arial" w:cs="Arial"/>
              </w:rPr>
            </w:pPr>
            <w:r>
              <w:rPr>
                <w:rFonts w:ascii="Arial" w:hAnsi="Arial" w:cs="Arial"/>
              </w:rPr>
              <w:t>Winter Session classes begin</w:t>
            </w:r>
          </w:p>
        </w:tc>
        <w:tc>
          <w:tcPr>
            <w:tcW w:w="2880" w:type="dxa"/>
            <w:vAlign w:val="bottom"/>
          </w:tcPr>
          <w:p w14:paraId="36B3FA62" w14:textId="28F09297" w:rsidR="00910F8C" w:rsidRPr="00594A75" w:rsidRDefault="00910F8C" w:rsidP="00910F8C">
            <w:pPr>
              <w:rPr>
                <w:rFonts w:ascii="Arial" w:hAnsi="Arial" w:cs="Arial"/>
              </w:rPr>
            </w:pPr>
            <w:r>
              <w:rPr>
                <w:rFonts w:ascii="Arial" w:hAnsi="Arial" w:cs="Arial"/>
              </w:rPr>
              <w:t>December 22, 2025</w:t>
            </w:r>
          </w:p>
        </w:tc>
      </w:tr>
      <w:tr w:rsidR="008425C6" w14:paraId="631877A9" w14:textId="77777777" w:rsidTr="00A23C08">
        <w:trPr>
          <w:trHeight w:val="288"/>
        </w:trPr>
        <w:tc>
          <w:tcPr>
            <w:tcW w:w="6930" w:type="dxa"/>
            <w:vAlign w:val="bottom"/>
          </w:tcPr>
          <w:p w14:paraId="5F819BD2" w14:textId="54F54BCE" w:rsidR="008425C6" w:rsidRPr="00594A75" w:rsidRDefault="008425C6" w:rsidP="008425C6">
            <w:pPr>
              <w:rPr>
                <w:rFonts w:ascii="Arial" w:hAnsi="Arial" w:cs="Arial"/>
              </w:rPr>
            </w:pPr>
            <w:r>
              <w:rPr>
                <w:rFonts w:ascii="Arial" w:hAnsi="Arial" w:cs="Arial"/>
              </w:rPr>
              <w:t>Christmas Day (no classes)</w:t>
            </w:r>
          </w:p>
        </w:tc>
        <w:tc>
          <w:tcPr>
            <w:tcW w:w="2880" w:type="dxa"/>
            <w:vAlign w:val="bottom"/>
          </w:tcPr>
          <w:p w14:paraId="0A43B8E2" w14:textId="278F52AF" w:rsidR="008425C6" w:rsidRPr="00594A75" w:rsidRDefault="008425C6" w:rsidP="008425C6">
            <w:pPr>
              <w:rPr>
                <w:rFonts w:ascii="Arial" w:hAnsi="Arial" w:cs="Arial"/>
              </w:rPr>
            </w:pPr>
            <w:r>
              <w:rPr>
                <w:rFonts w:ascii="Arial" w:hAnsi="Arial" w:cs="Arial"/>
              </w:rPr>
              <w:t>December 25, 2025</w:t>
            </w:r>
          </w:p>
        </w:tc>
      </w:tr>
      <w:tr w:rsidR="008425C6" w14:paraId="3A4C194E" w14:textId="77777777" w:rsidTr="00A23C08">
        <w:trPr>
          <w:trHeight w:val="288"/>
        </w:trPr>
        <w:tc>
          <w:tcPr>
            <w:tcW w:w="6930" w:type="dxa"/>
            <w:vAlign w:val="bottom"/>
          </w:tcPr>
          <w:p w14:paraId="34673EEB" w14:textId="6B5CDD57" w:rsidR="008425C6" w:rsidRDefault="008425C6" w:rsidP="008425C6">
            <w:pPr>
              <w:rPr>
                <w:rFonts w:ascii="Arial" w:hAnsi="Arial" w:cs="Arial"/>
              </w:rPr>
            </w:pPr>
            <w:r w:rsidRPr="00432EEC">
              <w:rPr>
                <w:rFonts w:ascii="Arial" w:hAnsi="Arial" w:cs="Arial"/>
                <w:color w:val="EE0000"/>
              </w:rPr>
              <w:t>Deadline to drop without penalty</w:t>
            </w:r>
          </w:p>
        </w:tc>
        <w:tc>
          <w:tcPr>
            <w:tcW w:w="2880" w:type="dxa"/>
            <w:vAlign w:val="bottom"/>
          </w:tcPr>
          <w:p w14:paraId="77E57F28" w14:textId="70077B7E" w:rsidR="008425C6" w:rsidRDefault="008425C6" w:rsidP="008425C6">
            <w:pPr>
              <w:rPr>
                <w:rFonts w:ascii="Arial" w:hAnsi="Arial" w:cs="Arial"/>
              </w:rPr>
            </w:pPr>
            <w:r w:rsidRPr="00432EEC">
              <w:rPr>
                <w:rFonts w:ascii="Arial" w:hAnsi="Arial" w:cs="Arial"/>
                <w:color w:val="EE0000"/>
              </w:rPr>
              <w:t>December 26, 2025</w:t>
            </w:r>
          </w:p>
        </w:tc>
      </w:tr>
      <w:tr w:rsidR="008425C6" w14:paraId="3929D19D" w14:textId="77777777" w:rsidTr="00A23C08">
        <w:trPr>
          <w:trHeight w:val="288"/>
        </w:trPr>
        <w:tc>
          <w:tcPr>
            <w:tcW w:w="6930" w:type="dxa"/>
            <w:vAlign w:val="bottom"/>
          </w:tcPr>
          <w:p w14:paraId="3CB38C20" w14:textId="3A2B29D2" w:rsidR="008425C6" w:rsidRPr="00432EEC" w:rsidRDefault="008425C6" w:rsidP="008425C6">
            <w:pPr>
              <w:rPr>
                <w:rFonts w:ascii="Arial" w:hAnsi="Arial" w:cs="Arial"/>
                <w:color w:val="EE0000"/>
              </w:rPr>
            </w:pPr>
            <w:r>
              <w:rPr>
                <w:rFonts w:ascii="Arial" w:hAnsi="Arial" w:cs="Arial"/>
              </w:rPr>
              <w:t>New Year’s Day (no classes)</w:t>
            </w:r>
          </w:p>
        </w:tc>
        <w:tc>
          <w:tcPr>
            <w:tcW w:w="2880" w:type="dxa"/>
            <w:vAlign w:val="bottom"/>
          </w:tcPr>
          <w:p w14:paraId="4F137985" w14:textId="56DDB626" w:rsidR="008425C6" w:rsidRPr="00432EEC" w:rsidRDefault="008425C6" w:rsidP="008425C6">
            <w:pPr>
              <w:rPr>
                <w:rFonts w:ascii="Arial" w:hAnsi="Arial" w:cs="Arial"/>
                <w:color w:val="EE0000"/>
              </w:rPr>
            </w:pPr>
            <w:r>
              <w:rPr>
                <w:rFonts w:ascii="Arial" w:hAnsi="Arial" w:cs="Arial"/>
              </w:rPr>
              <w:t>January 1, 2026</w:t>
            </w:r>
          </w:p>
        </w:tc>
      </w:tr>
      <w:tr w:rsidR="008425C6" w14:paraId="7F23F200" w14:textId="77777777" w:rsidTr="00A23C08">
        <w:trPr>
          <w:trHeight w:val="288"/>
        </w:trPr>
        <w:tc>
          <w:tcPr>
            <w:tcW w:w="6930" w:type="dxa"/>
            <w:vAlign w:val="bottom"/>
          </w:tcPr>
          <w:p w14:paraId="4A1AAFBB" w14:textId="48853F85" w:rsidR="008425C6" w:rsidRDefault="008425C6" w:rsidP="008425C6">
            <w:pPr>
              <w:rPr>
                <w:rFonts w:ascii="Arial" w:hAnsi="Arial" w:cs="Arial"/>
              </w:rPr>
            </w:pPr>
            <w:r w:rsidRPr="00432EEC">
              <w:rPr>
                <w:rFonts w:ascii="Arial" w:hAnsi="Arial" w:cs="Arial"/>
                <w:color w:val="EE0000"/>
              </w:rPr>
              <w:t>Deadline to drop for a grade of 'W'</w:t>
            </w:r>
          </w:p>
        </w:tc>
        <w:tc>
          <w:tcPr>
            <w:tcW w:w="2880" w:type="dxa"/>
            <w:vAlign w:val="bottom"/>
          </w:tcPr>
          <w:p w14:paraId="7CD47F48" w14:textId="27D33346" w:rsidR="008425C6" w:rsidRDefault="008425C6" w:rsidP="008425C6">
            <w:pPr>
              <w:rPr>
                <w:rFonts w:ascii="Arial" w:hAnsi="Arial" w:cs="Arial"/>
              </w:rPr>
            </w:pPr>
            <w:r w:rsidRPr="00432EEC">
              <w:rPr>
                <w:rFonts w:ascii="Arial" w:hAnsi="Arial" w:cs="Arial"/>
                <w:color w:val="EE0000"/>
              </w:rPr>
              <w:t>January 7, 2026</w:t>
            </w:r>
          </w:p>
        </w:tc>
      </w:tr>
      <w:tr w:rsidR="008425C6" w14:paraId="3FE4B91A" w14:textId="77777777" w:rsidTr="00A23C08">
        <w:trPr>
          <w:trHeight w:val="288"/>
        </w:trPr>
        <w:tc>
          <w:tcPr>
            <w:tcW w:w="6930" w:type="dxa"/>
            <w:vAlign w:val="bottom"/>
          </w:tcPr>
          <w:p w14:paraId="5BDC5E83" w14:textId="3DE4DDF5" w:rsidR="008425C6" w:rsidRPr="00432EEC" w:rsidRDefault="008425C6" w:rsidP="008425C6">
            <w:pPr>
              <w:rPr>
                <w:rFonts w:ascii="Arial" w:hAnsi="Arial" w:cs="Arial"/>
                <w:color w:val="EE0000"/>
              </w:rPr>
            </w:pPr>
            <w:r>
              <w:rPr>
                <w:rFonts w:ascii="Arial" w:hAnsi="Arial" w:cs="Arial"/>
              </w:rPr>
              <w:t>Last day of Winter Session classes</w:t>
            </w:r>
          </w:p>
        </w:tc>
        <w:tc>
          <w:tcPr>
            <w:tcW w:w="2880" w:type="dxa"/>
            <w:vAlign w:val="bottom"/>
          </w:tcPr>
          <w:p w14:paraId="3022BE21" w14:textId="2DA8182F" w:rsidR="008425C6" w:rsidRPr="00432EEC" w:rsidRDefault="008425C6" w:rsidP="008425C6">
            <w:pPr>
              <w:rPr>
                <w:rFonts w:ascii="Arial" w:hAnsi="Arial" w:cs="Arial"/>
                <w:color w:val="EE0000"/>
              </w:rPr>
            </w:pPr>
            <w:r>
              <w:rPr>
                <w:rFonts w:ascii="Arial" w:hAnsi="Arial" w:cs="Arial"/>
              </w:rPr>
              <w:t>January 16, 2026</w:t>
            </w:r>
          </w:p>
        </w:tc>
      </w:tr>
      <w:tr w:rsidR="008425C6" w14:paraId="001F0086" w14:textId="77777777" w:rsidTr="00A23C08">
        <w:trPr>
          <w:trHeight w:val="288"/>
        </w:trPr>
        <w:tc>
          <w:tcPr>
            <w:tcW w:w="6930" w:type="dxa"/>
            <w:vAlign w:val="bottom"/>
          </w:tcPr>
          <w:p w14:paraId="01485526" w14:textId="02E2260D" w:rsidR="008425C6" w:rsidRDefault="008425C6" w:rsidP="008425C6">
            <w:pPr>
              <w:rPr>
                <w:rFonts w:ascii="Arial" w:hAnsi="Arial" w:cs="Arial"/>
              </w:rPr>
            </w:pPr>
            <w:r w:rsidRPr="00432EEC">
              <w:rPr>
                <w:rFonts w:ascii="Arial" w:hAnsi="Arial" w:cs="Arial"/>
                <w:color w:val="EE0000"/>
              </w:rPr>
              <w:t>Grade submission deadline</w:t>
            </w:r>
          </w:p>
        </w:tc>
        <w:tc>
          <w:tcPr>
            <w:tcW w:w="2880" w:type="dxa"/>
            <w:vAlign w:val="bottom"/>
          </w:tcPr>
          <w:p w14:paraId="4EF74BAD" w14:textId="5E125197" w:rsidR="008425C6" w:rsidRDefault="008425C6" w:rsidP="008425C6">
            <w:pPr>
              <w:rPr>
                <w:rFonts w:ascii="Arial" w:hAnsi="Arial" w:cs="Arial"/>
              </w:rPr>
            </w:pPr>
            <w:r w:rsidRPr="00432EEC">
              <w:rPr>
                <w:rFonts w:ascii="Arial" w:hAnsi="Arial" w:cs="Arial"/>
                <w:color w:val="EE0000"/>
              </w:rPr>
              <w:t>January 26, 2026</w:t>
            </w:r>
          </w:p>
        </w:tc>
      </w:tr>
    </w:tbl>
    <w:p w14:paraId="7001C9AD" w14:textId="77777777" w:rsidR="00A23C08" w:rsidRDefault="00A23C08" w:rsidP="007C4AD5">
      <w:pPr>
        <w:jc w:val="center"/>
        <w:rPr>
          <w:rFonts w:ascii="Arial" w:hAnsi="Arial" w:cs="Arial"/>
          <w:b/>
          <w:bCs/>
          <w:i/>
          <w:iCs/>
          <w:sz w:val="24"/>
          <w:szCs w:val="24"/>
        </w:rPr>
      </w:pPr>
    </w:p>
    <w:p w14:paraId="6D5D3840" w14:textId="7DA2F79A" w:rsidR="001E467A" w:rsidRPr="007C4AD5" w:rsidRDefault="008425C6" w:rsidP="007C4AD5">
      <w:pPr>
        <w:jc w:val="center"/>
        <w:rPr>
          <w:rFonts w:ascii="Arial" w:hAnsi="Arial" w:cs="Arial"/>
          <w:b/>
          <w:bCs/>
          <w:i/>
          <w:iCs/>
          <w:sz w:val="24"/>
          <w:szCs w:val="24"/>
        </w:rPr>
      </w:pPr>
      <w:r>
        <w:rPr>
          <w:rFonts w:ascii="Arial" w:hAnsi="Arial" w:cs="Arial"/>
          <w:b/>
          <w:bCs/>
          <w:i/>
          <w:iCs/>
          <w:sz w:val="24"/>
          <w:szCs w:val="24"/>
        </w:rPr>
        <w:br/>
      </w:r>
      <w:r w:rsidR="001E467A" w:rsidRPr="00432EEC">
        <w:rPr>
          <w:rFonts w:ascii="Arial" w:hAnsi="Arial" w:cs="Arial"/>
          <w:b/>
          <w:bCs/>
          <w:sz w:val="24"/>
          <w:szCs w:val="24"/>
        </w:rPr>
        <w:t>Spring</w:t>
      </w:r>
      <w:r w:rsidR="003B337D" w:rsidRPr="00432EEC">
        <w:rPr>
          <w:rFonts w:ascii="Arial" w:hAnsi="Arial" w:cs="Arial"/>
          <w:b/>
          <w:bCs/>
          <w:sz w:val="24"/>
          <w:szCs w:val="24"/>
        </w:rPr>
        <w:t xml:space="preserve"> Semester</w:t>
      </w:r>
      <w:r w:rsidR="001E467A" w:rsidRPr="00432EEC">
        <w:rPr>
          <w:rFonts w:ascii="Arial" w:hAnsi="Arial" w:cs="Arial"/>
          <w:b/>
          <w:bCs/>
          <w:sz w:val="24"/>
          <w:szCs w:val="24"/>
        </w:rPr>
        <w:t xml:space="preserve"> 202</w:t>
      </w:r>
      <w:r w:rsidR="00B03246" w:rsidRPr="00432EEC">
        <w:rPr>
          <w:rFonts w:ascii="Arial" w:hAnsi="Arial" w:cs="Arial"/>
          <w:b/>
          <w:bCs/>
          <w:sz w:val="24"/>
          <w:szCs w:val="24"/>
        </w:rPr>
        <w:t>6</w:t>
      </w:r>
      <w:r w:rsidR="00432EEC" w:rsidRPr="00432EEC">
        <w:rPr>
          <w:rFonts w:ascii="Arial" w:hAnsi="Arial" w:cs="Arial"/>
          <w:b/>
          <w:bCs/>
          <w:sz w:val="24"/>
          <w:szCs w:val="24"/>
        </w:rPr>
        <w:t>:</w:t>
      </w:r>
      <w:r w:rsidR="007C4AD5" w:rsidRPr="007C4AD5">
        <w:rPr>
          <w:rFonts w:ascii="Arial" w:hAnsi="Arial" w:cs="Arial"/>
          <w:b/>
          <w:bCs/>
          <w:i/>
          <w:iCs/>
          <w:sz w:val="24"/>
          <w:szCs w:val="24"/>
        </w:rPr>
        <w:t xml:space="preserve"> </w:t>
      </w:r>
      <w:r w:rsidR="003B337D" w:rsidRPr="007C4AD5">
        <w:rPr>
          <w:rFonts w:ascii="Arial" w:hAnsi="Arial" w:cs="Arial"/>
          <w:b/>
          <w:bCs/>
          <w:i/>
          <w:iCs/>
          <w:sz w:val="24"/>
          <w:szCs w:val="24"/>
        </w:rPr>
        <w:t>January 2</w:t>
      </w:r>
      <w:r w:rsidR="00D458B0">
        <w:rPr>
          <w:rFonts w:ascii="Arial" w:hAnsi="Arial" w:cs="Arial"/>
          <w:b/>
          <w:bCs/>
          <w:i/>
          <w:iCs/>
          <w:sz w:val="24"/>
          <w:szCs w:val="24"/>
        </w:rPr>
        <w:t>0</w:t>
      </w:r>
      <w:r w:rsidR="003B337D" w:rsidRPr="007C4AD5">
        <w:rPr>
          <w:rFonts w:ascii="Arial" w:hAnsi="Arial" w:cs="Arial"/>
          <w:b/>
          <w:bCs/>
          <w:i/>
          <w:iCs/>
          <w:sz w:val="24"/>
          <w:szCs w:val="24"/>
        </w:rPr>
        <w:t xml:space="preserve"> – May </w:t>
      </w:r>
      <w:r w:rsidR="00D458B0">
        <w:rPr>
          <w:rFonts w:ascii="Arial" w:hAnsi="Arial" w:cs="Arial"/>
          <w:b/>
          <w:bCs/>
          <w:i/>
          <w:iCs/>
          <w:sz w:val="24"/>
          <w:szCs w:val="24"/>
        </w:rPr>
        <w:t>8</w:t>
      </w:r>
      <w:r w:rsidR="003B337D" w:rsidRPr="007C4AD5">
        <w:rPr>
          <w:rFonts w:ascii="Arial" w:hAnsi="Arial" w:cs="Arial"/>
          <w:b/>
          <w:bCs/>
          <w:i/>
          <w:iCs/>
          <w:sz w:val="24"/>
          <w:szCs w:val="24"/>
        </w:rPr>
        <w:t>, 202</w:t>
      </w:r>
      <w:r w:rsidR="00B03246">
        <w:rPr>
          <w:rFonts w:ascii="Arial" w:hAnsi="Arial" w:cs="Arial"/>
          <w:b/>
          <w:bCs/>
          <w:i/>
          <w:iCs/>
          <w:sz w:val="24"/>
          <w:szCs w:val="24"/>
        </w:rPr>
        <w:t>6</w:t>
      </w:r>
    </w:p>
    <w:tbl>
      <w:tblPr>
        <w:tblStyle w:val="TableGrid"/>
        <w:tblW w:w="0" w:type="auto"/>
        <w:tblInd w:w="787"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6930"/>
        <w:gridCol w:w="2880"/>
      </w:tblGrid>
      <w:tr w:rsidR="007C4AD5" w14:paraId="65AEE348" w14:textId="77777777" w:rsidTr="00A23C08">
        <w:trPr>
          <w:trHeight w:val="288"/>
        </w:trPr>
        <w:tc>
          <w:tcPr>
            <w:tcW w:w="6930" w:type="dxa"/>
            <w:vAlign w:val="bottom"/>
          </w:tcPr>
          <w:p w14:paraId="41E9F0B4" w14:textId="377ED56B" w:rsidR="007C4AD5" w:rsidRDefault="008425C6" w:rsidP="00166822">
            <w:pPr>
              <w:rPr>
                <w:rFonts w:ascii="Arial" w:hAnsi="Arial" w:cs="Arial"/>
              </w:rPr>
            </w:pPr>
            <w:r w:rsidRPr="008425C6">
              <w:rPr>
                <w:rFonts w:ascii="Arial" w:hAnsi="Arial" w:cs="Arial"/>
              </w:rPr>
              <w:t>Classes begin</w:t>
            </w:r>
          </w:p>
        </w:tc>
        <w:tc>
          <w:tcPr>
            <w:tcW w:w="2880" w:type="dxa"/>
            <w:vAlign w:val="bottom"/>
          </w:tcPr>
          <w:p w14:paraId="46C3EED9" w14:textId="77C99814" w:rsidR="007C4AD5" w:rsidRDefault="008425C6" w:rsidP="00166822">
            <w:pPr>
              <w:tabs>
                <w:tab w:val="center" w:pos="2322"/>
              </w:tabs>
              <w:rPr>
                <w:rFonts w:ascii="Arial" w:hAnsi="Arial" w:cs="Arial"/>
              </w:rPr>
            </w:pPr>
            <w:r>
              <w:rPr>
                <w:rFonts w:ascii="Arial" w:hAnsi="Arial" w:cs="Arial"/>
              </w:rPr>
              <w:t>January 20, 2026</w:t>
            </w:r>
          </w:p>
        </w:tc>
      </w:tr>
      <w:tr w:rsidR="00D458B0" w14:paraId="019974A1" w14:textId="77777777" w:rsidTr="00A23C08">
        <w:trPr>
          <w:trHeight w:val="288"/>
        </w:trPr>
        <w:tc>
          <w:tcPr>
            <w:tcW w:w="6930" w:type="dxa"/>
            <w:vAlign w:val="bottom"/>
          </w:tcPr>
          <w:p w14:paraId="2C43DDC5" w14:textId="1D99E281" w:rsidR="00D458B0" w:rsidRPr="008425C6" w:rsidRDefault="008425C6" w:rsidP="00D458B0">
            <w:pPr>
              <w:rPr>
                <w:rFonts w:ascii="Arial" w:hAnsi="Arial" w:cs="Arial"/>
                <w:color w:val="EE0000"/>
              </w:rPr>
            </w:pPr>
            <w:r w:rsidRPr="008425C6">
              <w:rPr>
                <w:rFonts w:ascii="Arial" w:hAnsi="Arial" w:cs="Arial"/>
                <w:color w:val="EE0000"/>
              </w:rPr>
              <w:t xml:space="preserve">Deadline to drop </w:t>
            </w:r>
            <w:r w:rsidR="0083009D">
              <w:rPr>
                <w:rFonts w:ascii="Arial" w:hAnsi="Arial" w:cs="Arial"/>
                <w:color w:val="EE0000"/>
              </w:rPr>
              <w:t xml:space="preserve">without </w:t>
            </w:r>
            <w:r w:rsidRPr="008425C6">
              <w:rPr>
                <w:rFonts w:ascii="Arial" w:hAnsi="Arial" w:cs="Arial"/>
                <w:color w:val="EE0000"/>
              </w:rPr>
              <w:t>penalty (courses 12 weeks or longer)</w:t>
            </w:r>
          </w:p>
        </w:tc>
        <w:tc>
          <w:tcPr>
            <w:tcW w:w="2880" w:type="dxa"/>
            <w:vAlign w:val="bottom"/>
          </w:tcPr>
          <w:p w14:paraId="429FA569" w14:textId="28782B5B" w:rsidR="008425C6" w:rsidRPr="008425C6" w:rsidRDefault="008425C6" w:rsidP="00D458B0">
            <w:pPr>
              <w:tabs>
                <w:tab w:val="center" w:pos="2322"/>
              </w:tabs>
              <w:rPr>
                <w:rFonts w:ascii="Arial" w:hAnsi="Arial" w:cs="Arial"/>
                <w:color w:val="EE0000"/>
              </w:rPr>
            </w:pPr>
            <w:r w:rsidRPr="008425C6">
              <w:rPr>
                <w:rFonts w:ascii="Arial" w:hAnsi="Arial" w:cs="Arial"/>
                <w:color w:val="EE0000"/>
              </w:rPr>
              <w:t>February 2, 2026</w:t>
            </w:r>
          </w:p>
        </w:tc>
      </w:tr>
      <w:tr w:rsidR="00D458B0" w14:paraId="394D0862" w14:textId="77777777" w:rsidTr="00A23C08">
        <w:trPr>
          <w:trHeight w:val="288"/>
        </w:trPr>
        <w:tc>
          <w:tcPr>
            <w:tcW w:w="6930" w:type="dxa"/>
            <w:vAlign w:val="bottom"/>
          </w:tcPr>
          <w:p w14:paraId="771C02E7" w14:textId="5A41966B" w:rsidR="00D458B0" w:rsidRPr="00594A75" w:rsidRDefault="008425C6" w:rsidP="00D458B0">
            <w:pPr>
              <w:rPr>
                <w:rFonts w:ascii="Arial" w:hAnsi="Arial" w:cs="Arial"/>
              </w:rPr>
            </w:pPr>
            <w:r w:rsidRPr="008425C6">
              <w:rPr>
                <w:rFonts w:ascii="Arial" w:hAnsi="Arial" w:cs="Arial"/>
              </w:rPr>
              <w:t>Presidents' Day (no classes)</w:t>
            </w:r>
          </w:p>
        </w:tc>
        <w:tc>
          <w:tcPr>
            <w:tcW w:w="2880" w:type="dxa"/>
            <w:vAlign w:val="bottom"/>
          </w:tcPr>
          <w:p w14:paraId="08A83D87" w14:textId="375B30DA" w:rsidR="00D458B0" w:rsidRPr="00594A75" w:rsidRDefault="008425C6" w:rsidP="00D458B0">
            <w:pPr>
              <w:rPr>
                <w:rFonts w:ascii="Arial" w:hAnsi="Arial" w:cs="Arial"/>
              </w:rPr>
            </w:pPr>
            <w:r>
              <w:rPr>
                <w:rFonts w:ascii="Arial" w:hAnsi="Arial" w:cs="Arial"/>
              </w:rPr>
              <w:t>February 16, 2026</w:t>
            </w:r>
          </w:p>
        </w:tc>
      </w:tr>
      <w:tr w:rsidR="00D458B0" w14:paraId="3376503D" w14:textId="77777777" w:rsidTr="00A23C08">
        <w:trPr>
          <w:trHeight w:val="288"/>
        </w:trPr>
        <w:tc>
          <w:tcPr>
            <w:tcW w:w="6930" w:type="dxa"/>
            <w:vAlign w:val="bottom"/>
          </w:tcPr>
          <w:p w14:paraId="5B47751C" w14:textId="6433C1B8" w:rsidR="00D458B0" w:rsidRPr="00432EEC" w:rsidRDefault="008425C6" w:rsidP="00D458B0">
            <w:pPr>
              <w:rPr>
                <w:rFonts w:ascii="Arial" w:hAnsi="Arial" w:cs="Arial"/>
                <w:color w:val="EE0000"/>
              </w:rPr>
            </w:pPr>
            <w:r w:rsidRPr="008425C6">
              <w:rPr>
                <w:rFonts w:ascii="Arial" w:hAnsi="Arial" w:cs="Arial"/>
                <w:color w:val="EE0000"/>
              </w:rPr>
              <w:t>Deadline to apply for Commencement Ceremony participation</w:t>
            </w:r>
          </w:p>
        </w:tc>
        <w:tc>
          <w:tcPr>
            <w:tcW w:w="2880" w:type="dxa"/>
            <w:vAlign w:val="bottom"/>
          </w:tcPr>
          <w:p w14:paraId="5F64A762" w14:textId="2AD94156" w:rsidR="00D458B0" w:rsidRPr="00432EEC" w:rsidRDefault="008425C6" w:rsidP="00D458B0">
            <w:pPr>
              <w:tabs>
                <w:tab w:val="center" w:pos="2322"/>
              </w:tabs>
              <w:rPr>
                <w:rFonts w:ascii="Arial" w:hAnsi="Arial" w:cs="Arial"/>
                <w:color w:val="EE0000"/>
              </w:rPr>
            </w:pPr>
            <w:r>
              <w:rPr>
                <w:rFonts w:ascii="Arial" w:hAnsi="Arial" w:cs="Arial"/>
                <w:color w:val="EE0000"/>
              </w:rPr>
              <w:t>March 1, 2026</w:t>
            </w:r>
          </w:p>
        </w:tc>
      </w:tr>
      <w:tr w:rsidR="00D458B0" w14:paraId="7D2FC508" w14:textId="77777777" w:rsidTr="00A23C08">
        <w:trPr>
          <w:trHeight w:val="288"/>
        </w:trPr>
        <w:tc>
          <w:tcPr>
            <w:tcW w:w="6930" w:type="dxa"/>
            <w:vAlign w:val="bottom"/>
          </w:tcPr>
          <w:p w14:paraId="5CF114BE" w14:textId="021BAD9A" w:rsidR="00D458B0" w:rsidRPr="00594A75" w:rsidRDefault="008D34FE" w:rsidP="00D458B0">
            <w:pPr>
              <w:rPr>
                <w:rFonts w:ascii="Arial" w:hAnsi="Arial" w:cs="Arial"/>
              </w:rPr>
            </w:pPr>
            <w:r>
              <w:rPr>
                <w:rFonts w:ascii="Arial" w:hAnsi="Arial" w:cs="Arial"/>
              </w:rPr>
              <w:lastRenderedPageBreak/>
              <w:t xml:space="preserve">Summer 2026 </w:t>
            </w:r>
            <w:r w:rsidR="008425C6" w:rsidRPr="008425C6">
              <w:rPr>
                <w:rFonts w:ascii="Arial" w:hAnsi="Arial" w:cs="Arial"/>
              </w:rPr>
              <w:t>Registration</w:t>
            </w:r>
            <w:r>
              <w:rPr>
                <w:rFonts w:ascii="Arial" w:hAnsi="Arial" w:cs="Arial"/>
              </w:rPr>
              <w:t xml:space="preserve"> begins</w:t>
            </w:r>
          </w:p>
        </w:tc>
        <w:tc>
          <w:tcPr>
            <w:tcW w:w="2880" w:type="dxa"/>
            <w:vAlign w:val="bottom"/>
          </w:tcPr>
          <w:p w14:paraId="27B59C09" w14:textId="13040413" w:rsidR="00D458B0" w:rsidRPr="00594A75" w:rsidRDefault="008425C6" w:rsidP="00D458B0">
            <w:pPr>
              <w:rPr>
                <w:rFonts w:ascii="Arial" w:hAnsi="Arial" w:cs="Arial"/>
              </w:rPr>
            </w:pPr>
            <w:r>
              <w:rPr>
                <w:rFonts w:ascii="Arial" w:hAnsi="Arial" w:cs="Arial"/>
              </w:rPr>
              <w:t>March 2, 2026</w:t>
            </w:r>
          </w:p>
        </w:tc>
      </w:tr>
      <w:tr w:rsidR="00D458B0" w14:paraId="66C73053" w14:textId="77777777" w:rsidTr="00A23C08">
        <w:trPr>
          <w:trHeight w:val="288"/>
        </w:trPr>
        <w:tc>
          <w:tcPr>
            <w:tcW w:w="6930" w:type="dxa"/>
            <w:vAlign w:val="bottom"/>
          </w:tcPr>
          <w:p w14:paraId="2CA6B3DA" w14:textId="14D7C694" w:rsidR="00D458B0" w:rsidRPr="00594A75" w:rsidRDefault="008425C6" w:rsidP="00D458B0">
            <w:pPr>
              <w:rPr>
                <w:rFonts w:ascii="Arial" w:hAnsi="Arial" w:cs="Arial"/>
              </w:rPr>
            </w:pPr>
            <w:r w:rsidRPr="008425C6">
              <w:rPr>
                <w:rFonts w:ascii="Arial" w:hAnsi="Arial" w:cs="Arial"/>
              </w:rPr>
              <w:t>Registration for Summer 2026</w:t>
            </w:r>
            <w:r w:rsidR="00976955">
              <w:rPr>
                <w:rFonts w:ascii="Arial" w:hAnsi="Arial" w:cs="Arial"/>
              </w:rPr>
              <w:t xml:space="preserve"> opens</w:t>
            </w:r>
          </w:p>
        </w:tc>
        <w:tc>
          <w:tcPr>
            <w:tcW w:w="2880" w:type="dxa"/>
            <w:vAlign w:val="bottom"/>
          </w:tcPr>
          <w:p w14:paraId="124E740F" w14:textId="0B817E35" w:rsidR="00D458B0" w:rsidRPr="007B303B" w:rsidRDefault="008425C6" w:rsidP="00D458B0">
            <w:pPr>
              <w:rPr>
                <w:rFonts w:ascii="Arial" w:hAnsi="Arial" w:cs="Arial"/>
              </w:rPr>
            </w:pPr>
            <w:r>
              <w:rPr>
                <w:rFonts w:ascii="Arial" w:hAnsi="Arial" w:cs="Arial"/>
              </w:rPr>
              <w:t>March 4, 2026</w:t>
            </w:r>
          </w:p>
        </w:tc>
      </w:tr>
      <w:tr w:rsidR="00D458B0" w14:paraId="415F0AF8" w14:textId="77777777" w:rsidTr="00A23C08">
        <w:trPr>
          <w:trHeight w:val="288"/>
        </w:trPr>
        <w:tc>
          <w:tcPr>
            <w:tcW w:w="6930" w:type="dxa"/>
            <w:vAlign w:val="bottom"/>
          </w:tcPr>
          <w:p w14:paraId="0295C7EF" w14:textId="04924F21" w:rsidR="00D458B0" w:rsidRPr="00594A75" w:rsidRDefault="008425C6" w:rsidP="00D458B0">
            <w:pPr>
              <w:rPr>
                <w:rFonts w:ascii="Arial" w:hAnsi="Arial" w:cs="Arial"/>
              </w:rPr>
            </w:pPr>
            <w:r w:rsidRPr="008425C6">
              <w:rPr>
                <w:rFonts w:ascii="Arial" w:hAnsi="Arial" w:cs="Arial"/>
              </w:rPr>
              <w:t>Spring Break (no classes)</w:t>
            </w:r>
          </w:p>
        </w:tc>
        <w:tc>
          <w:tcPr>
            <w:tcW w:w="2880" w:type="dxa"/>
            <w:vAlign w:val="bottom"/>
          </w:tcPr>
          <w:p w14:paraId="4723BEE4" w14:textId="2EB04942" w:rsidR="00D458B0" w:rsidRPr="007B303B" w:rsidRDefault="008425C6" w:rsidP="00D458B0">
            <w:pPr>
              <w:rPr>
                <w:rFonts w:ascii="Arial" w:hAnsi="Arial" w:cs="Arial"/>
              </w:rPr>
            </w:pPr>
            <w:r>
              <w:rPr>
                <w:rFonts w:ascii="Arial" w:hAnsi="Arial" w:cs="Arial"/>
              </w:rPr>
              <w:t>March 16 – 2</w:t>
            </w:r>
            <w:r w:rsidR="001818F9">
              <w:rPr>
                <w:rFonts w:ascii="Arial" w:hAnsi="Arial" w:cs="Arial"/>
              </w:rPr>
              <w:t>2</w:t>
            </w:r>
            <w:r>
              <w:rPr>
                <w:rFonts w:ascii="Arial" w:hAnsi="Arial" w:cs="Arial"/>
              </w:rPr>
              <w:t>, 2026</w:t>
            </w:r>
          </w:p>
        </w:tc>
      </w:tr>
      <w:tr w:rsidR="00D458B0" w14:paraId="77F1462E" w14:textId="77777777" w:rsidTr="00A23C08">
        <w:trPr>
          <w:trHeight w:val="288"/>
        </w:trPr>
        <w:tc>
          <w:tcPr>
            <w:tcW w:w="6930" w:type="dxa"/>
            <w:vAlign w:val="bottom"/>
          </w:tcPr>
          <w:p w14:paraId="7634AA47" w14:textId="33A02FDD" w:rsidR="00D458B0" w:rsidRPr="00594A75" w:rsidRDefault="008425C6" w:rsidP="00D458B0">
            <w:pPr>
              <w:rPr>
                <w:rFonts w:ascii="Arial" w:hAnsi="Arial" w:cs="Arial"/>
              </w:rPr>
            </w:pPr>
            <w:r w:rsidRPr="008425C6">
              <w:rPr>
                <w:rFonts w:ascii="Arial" w:hAnsi="Arial" w:cs="Arial"/>
              </w:rPr>
              <w:t>Classes resume</w:t>
            </w:r>
          </w:p>
        </w:tc>
        <w:tc>
          <w:tcPr>
            <w:tcW w:w="2880" w:type="dxa"/>
            <w:vAlign w:val="bottom"/>
          </w:tcPr>
          <w:p w14:paraId="5D754BFE" w14:textId="75BA8E9F" w:rsidR="00D458B0" w:rsidRPr="007B303B" w:rsidRDefault="008425C6" w:rsidP="00D458B0">
            <w:pPr>
              <w:rPr>
                <w:rFonts w:ascii="Arial" w:hAnsi="Arial" w:cs="Arial"/>
              </w:rPr>
            </w:pPr>
            <w:r>
              <w:rPr>
                <w:rFonts w:ascii="Arial" w:hAnsi="Arial" w:cs="Arial"/>
              </w:rPr>
              <w:t>March 23, 2026</w:t>
            </w:r>
          </w:p>
        </w:tc>
      </w:tr>
      <w:tr w:rsidR="00D458B0" w14:paraId="5497FFA8" w14:textId="77777777" w:rsidTr="00A23C08">
        <w:trPr>
          <w:trHeight w:val="288"/>
        </w:trPr>
        <w:tc>
          <w:tcPr>
            <w:tcW w:w="6930" w:type="dxa"/>
            <w:vAlign w:val="bottom"/>
          </w:tcPr>
          <w:p w14:paraId="7E1E5D06" w14:textId="456C86B0" w:rsidR="00D458B0" w:rsidRPr="00432EEC" w:rsidRDefault="008425C6" w:rsidP="00D458B0">
            <w:pPr>
              <w:rPr>
                <w:rFonts w:ascii="Arial" w:hAnsi="Arial" w:cs="Arial"/>
                <w:color w:val="EE0000"/>
              </w:rPr>
            </w:pPr>
            <w:r w:rsidRPr="008425C6">
              <w:rPr>
                <w:rFonts w:ascii="Arial" w:hAnsi="Arial" w:cs="Arial"/>
                <w:color w:val="EE0000"/>
              </w:rPr>
              <w:t>Deadline to drop for a grade of 'W' (</w:t>
            </w:r>
            <w:r w:rsidR="00217874">
              <w:rPr>
                <w:rFonts w:ascii="Arial" w:hAnsi="Arial" w:cs="Arial"/>
                <w:color w:val="EE0000"/>
              </w:rPr>
              <w:t>c</w:t>
            </w:r>
            <w:r w:rsidRPr="008425C6">
              <w:rPr>
                <w:rFonts w:ascii="Arial" w:hAnsi="Arial" w:cs="Arial"/>
                <w:color w:val="EE0000"/>
              </w:rPr>
              <w:t>ourses 12 weeks or longer)</w:t>
            </w:r>
          </w:p>
        </w:tc>
        <w:tc>
          <w:tcPr>
            <w:tcW w:w="2880" w:type="dxa"/>
            <w:vAlign w:val="bottom"/>
          </w:tcPr>
          <w:p w14:paraId="6DE3BB5E" w14:textId="79FD8F0E" w:rsidR="00D458B0" w:rsidRPr="00432EEC" w:rsidRDefault="008425C6" w:rsidP="00D458B0">
            <w:pPr>
              <w:rPr>
                <w:rFonts w:ascii="Arial" w:hAnsi="Arial" w:cs="Arial"/>
                <w:color w:val="EE0000"/>
              </w:rPr>
            </w:pPr>
            <w:r>
              <w:rPr>
                <w:rFonts w:ascii="Arial" w:hAnsi="Arial" w:cs="Arial"/>
                <w:color w:val="EE0000"/>
              </w:rPr>
              <w:t>March 25, 2026</w:t>
            </w:r>
          </w:p>
        </w:tc>
      </w:tr>
      <w:tr w:rsidR="00D458B0" w14:paraId="562040D6" w14:textId="77777777" w:rsidTr="00A23C08">
        <w:trPr>
          <w:trHeight w:val="288"/>
        </w:trPr>
        <w:tc>
          <w:tcPr>
            <w:tcW w:w="6930" w:type="dxa"/>
            <w:vAlign w:val="bottom"/>
          </w:tcPr>
          <w:p w14:paraId="6637A945" w14:textId="44AC5ECA" w:rsidR="00D458B0" w:rsidRPr="00594A75" w:rsidRDefault="009F6C31" w:rsidP="00D458B0">
            <w:pPr>
              <w:rPr>
                <w:rFonts w:ascii="Arial" w:hAnsi="Arial" w:cs="Arial"/>
              </w:rPr>
            </w:pPr>
            <w:r>
              <w:rPr>
                <w:rFonts w:ascii="Arial" w:hAnsi="Arial" w:cs="Arial"/>
              </w:rPr>
              <w:t xml:space="preserve">Fall 2026 </w:t>
            </w:r>
            <w:r w:rsidR="008425C6" w:rsidRPr="008425C6">
              <w:rPr>
                <w:rFonts w:ascii="Arial" w:hAnsi="Arial" w:cs="Arial"/>
              </w:rPr>
              <w:t>Registration</w:t>
            </w:r>
            <w:r>
              <w:rPr>
                <w:rFonts w:ascii="Arial" w:hAnsi="Arial" w:cs="Arial"/>
              </w:rPr>
              <w:t xml:space="preserve"> begins</w:t>
            </w:r>
          </w:p>
        </w:tc>
        <w:tc>
          <w:tcPr>
            <w:tcW w:w="2880" w:type="dxa"/>
            <w:vAlign w:val="bottom"/>
          </w:tcPr>
          <w:p w14:paraId="0065A2B9" w14:textId="396631D1" w:rsidR="00D458B0" w:rsidRPr="007B303B" w:rsidRDefault="008425C6" w:rsidP="00D458B0">
            <w:pPr>
              <w:rPr>
                <w:rFonts w:ascii="Arial" w:hAnsi="Arial" w:cs="Arial"/>
              </w:rPr>
            </w:pPr>
            <w:r>
              <w:rPr>
                <w:rFonts w:ascii="Arial" w:hAnsi="Arial" w:cs="Arial"/>
              </w:rPr>
              <w:t>April 6, 2026</w:t>
            </w:r>
          </w:p>
        </w:tc>
      </w:tr>
      <w:tr w:rsidR="00D458B0" w14:paraId="332BCC5F" w14:textId="77777777" w:rsidTr="00A23C08">
        <w:trPr>
          <w:trHeight w:val="288"/>
        </w:trPr>
        <w:tc>
          <w:tcPr>
            <w:tcW w:w="6930" w:type="dxa"/>
            <w:vAlign w:val="bottom"/>
          </w:tcPr>
          <w:p w14:paraId="2E644356" w14:textId="3862B4F7" w:rsidR="00D458B0" w:rsidRPr="00594A75" w:rsidRDefault="008425C6" w:rsidP="00D458B0">
            <w:pPr>
              <w:rPr>
                <w:rFonts w:ascii="Arial" w:hAnsi="Arial" w:cs="Arial"/>
              </w:rPr>
            </w:pPr>
            <w:r w:rsidRPr="008425C6">
              <w:rPr>
                <w:rFonts w:ascii="Arial" w:hAnsi="Arial" w:cs="Arial"/>
              </w:rPr>
              <w:t>Patriot's Day (classes in session, some offices closed)</w:t>
            </w:r>
          </w:p>
        </w:tc>
        <w:tc>
          <w:tcPr>
            <w:tcW w:w="2880" w:type="dxa"/>
            <w:vAlign w:val="bottom"/>
          </w:tcPr>
          <w:p w14:paraId="57780A31" w14:textId="40E68345" w:rsidR="00D458B0" w:rsidRPr="007B303B" w:rsidRDefault="008425C6" w:rsidP="00D458B0">
            <w:pPr>
              <w:rPr>
                <w:rFonts w:ascii="Arial" w:hAnsi="Arial" w:cs="Arial"/>
              </w:rPr>
            </w:pPr>
            <w:r>
              <w:rPr>
                <w:rFonts w:ascii="Arial" w:hAnsi="Arial" w:cs="Arial"/>
              </w:rPr>
              <w:t>April 20, 2026</w:t>
            </w:r>
          </w:p>
        </w:tc>
      </w:tr>
      <w:tr w:rsidR="00D458B0" w14:paraId="73A21A22" w14:textId="77777777" w:rsidTr="00A23C08">
        <w:trPr>
          <w:trHeight w:val="288"/>
        </w:trPr>
        <w:tc>
          <w:tcPr>
            <w:tcW w:w="6930" w:type="dxa"/>
            <w:vAlign w:val="bottom"/>
          </w:tcPr>
          <w:p w14:paraId="324C38CC" w14:textId="34E9D47D" w:rsidR="00D458B0" w:rsidRPr="00594A75" w:rsidRDefault="0094246A" w:rsidP="00D458B0">
            <w:pPr>
              <w:rPr>
                <w:rFonts w:ascii="Arial" w:hAnsi="Arial" w:cs="Arial"/>
              </w:rPr>
            </w:pPr>
            <w:r>
              <w:rPr>
                <w:rFonts w:ascii="Arial" w:hAnsi="Arial" w:cs="Arial"/>
              </w:rPr>
              <w:t>R</w:t>
            </w:r>
            <w:r w:rsidR="008425C6" w:rsidRPr="008425C6">
              <w:rPr>
                <w:rFonts w:ascii="Arial" w:hAnsi="Arial" w:cs="Arial"/>
              </w:rPr>
              <w:t xml:space="preserve">egistration for Fall 2026 </w:t>
            </w:r>
            <w:r w:rsidR="00976955">
              <w:rPr>
                <w:rFonts w:ascii="Arial" w:hAnsi="Arial" w:cs="Arial"/>
              </w:rPr>
              <w:t>opens</w:t>
            </w:r>
          </w:p>
        </w:tc>
        <w:tc>
          <w:tcPr>
            <w:tcW w:w="2880" w:type="dxa"/>
            <w:vAlign w:val="bottom"/>
          </w:tcPr>
          <w:p w14:paraId="312BAD3F" w14:textId="7E7037AA" w:rsidR="00D458B0" w:rsidRPr="007B303B" w:rsidRDefault="008425C6" w:rsidP="00D458B0">
            <w:pPr>
              <w:rPr>
                <w:rFonts w:ascii="Arial" w:hAnsi="Arial" w:cs="Arial"/>
              </w:rPr>
            </w:pPr>
            <w:r>
              <w:rPr>
                <w:rFonts w:ascii="Arial" w:hAnsi="Arial" w:cs="Arial"/>
              </w:rPr>
              <w:t>April 27, 2026</w:t>
            </w:r>
          </w:p>
        </w:tc>
      </w:tr>
      <w:tr w:rsidR="00D458B0" w14:paraId="486CE405" w14:textId="77777777" w:rsidTr="00A23C08">
        <w:trPr>
          <w:trHeight w:val="288"/>
        </w:trPr>
        <w:tc>
          <w:tcPr>
            <w:tcW w:w="6930" w:type="dxa"/>
            <w:vAlign w:val="bottom"/>
          </w:tcPr>
          <w:p w14:paraId="2CD178CC" w14:textId="21A9ECC4" w:rsidR="00D458B0" w:rsidRPr="00594A75" w:rsidRDefault="008425C6" w:rsidP="00D458B0">
            <w:pPr>
              <w:rPr>
                <w:rFonts w:ascii="Arial" w:hAnsi="Arial" w:cs="Arial"/>
              </w:rPr>
            </w:pPr>
            <w:r w:rsidRPr="008425C6">
              <w:rPr>
                <w:rFonts w:ascii="Arial" w:hAnsi="Arial" w:cs="Arial"/>
              </w:rPr>
              <w:t>Last day of classes</w:t>
            </w:r>
          </w:p>
        </w:tc>
        <w:tc>
          <w:tcPr>
            <w:tcW w:w="2880" w:type="dxa"/>
            <w:vAlign w:val="bottom"/>
          </w:tcPr>
          <w:p w14:paraId="7B13FA0E" w14:textId="32355E09" w:rsidR="00D458B0" w:rsidRPr="007B303B" w:rsidRDefault="008425C6" w:rsidP="00D458B0">
            <w:pPr>
              <w:rPr>
                <w:rFonts w:ascii="Arial" w:hAnsi="Arial" w:cs="Arial"/>
              </w:rPr>
            </w:pPr>
            <w:r>
              <w:rPr>
                <w:rFonts w:ascii="Arial" w:hAnsi="Arial" w:cs="Arial"/>
              </w:rPr>
              <w:t>May 1, 2026</w:t>
            </w:r>
          </w:p>
        </w:tc>
      </w:tr>
      <w:tr w:rsidR="00D458B0" w14:paraId="5AC01428" w14:textId="77777777" w:rsidTr="00A23C08">
        <w:trPr>
          <w:trHeight w:val="288"/>
        </w:trPr>
        <w:tc>
          <w:tcPr>
            <w:tcW w:w="6930" w:type="dxa"/>
            <w:vAlign w:val="bottom"/>
          </w:tcPr>
          <w:p w14:paraId="14747441" w14:textId="1D408B51" w:rsidR="00D458B0" w:rsidRPr="00594A75" w:rsidRDefault="008425C6" w:rsidP="00D458B0">
            <w:pPr>
              <w:rPr>
                <w:rFonts w:ascii="Arial" w:hAnsi="Arial" w:cs="Arial"/>
              </w:rPr>
            </w:pPr>
            <w:r w:rsidRPr="008425C6">
              <w:rPr>
                <w:rFonts w:ascii="Arial" w:hAnsi="Arial" w:cs="Arial"/>
              </w:rPr>
              <w:t>Final Exams</w:t>
            </w:r>
          </w:p>
        </w:tc>
        <w:tc>
          <w:tcPr>
            <w:tcW w:w="2880" w:type="dxa"/>
            <w:vAlign w:val="bottom"/>
          </w:tcPr>
          <w:p w14:paraId="529C8C52" w14:textId="6830E172" w:rsidR="00D458B0" w:rsidRPr="001E467A" w:rsidRDefault="008425C6" w:rsidP="00D458B0">
            <w:pPr>
              <w:rPr>
                <w:rFonts w:ascii="Arial" w:hAnsi="Arial" w:cs="Arial"/>
              </w:rPr>
            </w:pPr>
            <w:r>
              <w:rPr>
                <w:rFonts w:ascii="Arial" w:hAnsi="Arial" w:cs="Arial"/>
              </w:rPr>
              <w:t>May 4 - 8, 2026</w:t>
            </w:r>
          </w:p>
        </w:tc>
      </w:tr>
      <w:tr w:rsidR="00D458B0" w14:paraId="6103D94D" w14:textId="77777777" w:rsidTr="00A23C08">
        <w:trPr>
          <w:trHeight w:val="288"/>
        </w:trPr>
        <w:tc>
          <w:tcPr>
            <w:tcW w:w="6930" w:type="dxa"/>
            <w:vAlign w:val="bottom"/>
          </w:tcPr>
          <w:p w14:paraId="15D231BA" w14:textId="05004561" w:rsidR="00D458B0" w:rsidRPr="008425C6" w:rsidRDefault="008425C6" w:rsidP="00D458B0">
            <w:pPr>
              <w:rPr>
                <w:rFonts w:ascii="Arial" w:hAnsi="Arial" w:cs="Arial"/>
                <w:color w:val="EE0000"/>
              </w:rPr>
            </w:pPr>
            <w:r w:rsidRPr="008425C6">
              <w:rPr>
                <w:rFonts w:ascii="Arial" w:hAnsi="Arial" w:cs="Arial"/>
                <w:color w:val="EE0000"/>
              </w:rPr>
              <w:t xml:space="preserve">Deadline to apply for </w:t>
            </w:r>
            <w:r w:rsidR="0094246A">
              <w:rPr>
                <w:rFonts w:ascii="Arial" w:hAnsi="Arial" w:cs="Arial"/>
                <w:color w:val="EE0000"/>
              </w:rPr>
              <w:t>May</w:t>
            </w:r>
            <w:r w:rsidRPr="008425C6">
              <w:rPr>
                <w:rFonts w:ascii="Arial" w:hAnsi="Arial" w:cs="Arial"/>
                <w:color w:val="EE0000"/>
              </w:rPr>
              <w:t xml:space="preserve"> completion</w:t>
            </w:r>
          </w:p>
        </w:tc>
        <w:tc>
          <w:tcPr>
            <w:tcW w:w="2880" w:type="dxa"/>
            <w:vAlign w:val="bottom"/>
          </w:tcPr>
          <w:p w14:paraId="3BCA7554" w14:textId="310B5587" w:rsidR="00D458B0" w:rsidRPr="008425C6" w:rsidRDefault="008425C6" w:rsidP="00D458B0">
            <w:pPr>
              <w:rPr>
                <w:rFonts w:ascii="Arial" w:hAnsi="Arial" w:cs="Arial"/>
                <w:color w:val="EE0000"/>
              </w:rPr>
            </w:pPr>
            <w:r w:rsidRPr="008425C6">
              <w:rPr>
                <w:rFonts w:ascii="Arial" w:hAnsi="Arial" w:cs="Arial"/>
                <w:color w:val="EE0000"/>
              </w:rPr>
              <w:t>May 8, 2026</w:t>
            </w:r>
          </w:p>
        </w:tc>
      </w:tr>
      <w:tr w:rsidR="00D458B0" w14:paraId="5F20794A" w14:textId="77777777" w:rsidTr="00A23C08">
        <w:trPr>
          <w:trHeight w:val="288"/>
        </w:trPr>
        <w:tc>
          <w:tcPr>
            <w:tcW w:w="6930" w:type="dxa"/>
            <w:vAlign w:val="bottom"/>
          </w:tcPr>
          <w:p w14:paraId="6BB44B3E" w14:textId="17FBF1D2" w:rsidR="00D458B0" w:rsidRPr="00432EEC" w:rsidRDefault="008425C6" w:rsidP="00D458B0">
            <w:pPr>
              <w:rPr>
                <w:rFonts w:ascii="Arial" w:hAnsi="Arial" w:cs="Arial"/>
                <w:color w:val="EE0000"/>
              </w:rPr>
            </w:pPr>
            <w:r w:rsidRPr="008425C6">
              <w:rPr>
                <w:rFonts w:ascii="Arial" w:hAnsi="Arial" w:cs="Arial"/>
              </w:rPr>
              <w:t>2026 Commencement Ceremony</w:t>
            </w:r>
          </w:p>
        </w:tc>
        <w:tc>
          <w:tcPr>
            <w:tcW w:w="2880" w:type="dxa"/>
            <w:vAlign w:val="bottom"/>
          </w:tcPr>
          <w:p w14:paraId="7EB7756B" w14:textId="4EE4764C" w:rsidR="00D458B0" w:rsidRPr="00432EEC" w:rsidRDefault="008425C6" w:rsidP="00D458B0">
            <w:pPr>
              <w:rPr>
                <w:rFonts w:ascii="Arial" w:hAnsi="Arial" w:cs="Arial"/>
                <w:color w:val="EE0000"/>
              </w:rPr>
            </w:pPr>
            <w:r w:rsidRPr="008425C6">
              <w:rPr>
                <w:rFonts w:ascii="Arial" w:hAnsi="Arial" w:cs="Arial"/>
              </w:rPr>
              <w:t>May 9, 2026</w:t>
            </w:r>
          </w:p>
        </w:tc>
      </w:tr>
      <w:tr w:rsidR="008425C6" w14:paraId="778FFCFE" w14:textId="77777777" w:rsidTr="00A23C08">
        <w:trPr>
          <w:trHeight w:val="288"/>
        </w:trPr>
        <w:tc>
          <w:tcPr>
            <w:tcW w:w="6930" w:type="dxa"/>
            <w:vAlign w:val="bottom"/>
          </w:tcPr>
          <w:p w14:paraId="137050EB" w14:textId="06B9A769" w:rsidR="008425C6" w:rsidRPr="00432EEC" w:rsidRDefault="008425C6" w:rsidP="00D458B0">
            <w:pPr>
              <w:rPr>
                <w:rFonts w:ascii="Arial" w:hAnsi="Arial" w:cs="Arial"/>
                <w:color w:val="EE0000"/>
              </w:rPr>
            </w:pPr>
            <w:r w:rsidRPr="008425C6">
              <w:rPr>
                <w:rFonts w:ascii="Arial" w:hAnsi="Arial" w:cs="Arial"/>
                <w:color w:val="EE0000"/>
              </w:rPr>
              <w:t>Grade submission deadline</w:t>
            </w:r>
          </w:p>
        </w:tc>
        <w:tc>
          <w:tcPr>
            <w:tcW w:w="2880" w:type="dxa"/>
            <w:vAlign w:val="bottom"/>
          </w:tcPr>
          <w:p w14:paraId="56DD0184" w14:textId="2036C1B5" w:rsidR="008425C6" w:rsidRPr="00432EEC" w:rsidRDefault="008425C6" w:rsidP="00D458B0">
            <w:pPr>
              <w:rPr>
                <w:rFonts w:ascii="Arial" w:hAnsi="Arial" w:cs="Arial"/>
                <w:color w:val="EE0000"/>
              </w:rPr>
            </w:pPr>
            <w:r>
              <w:rPr>
                <w:rFonts w:ascii="Arial" w:hAnsi="Arial" w:cs="Arial"/>
                <w:color w:val="EE0000"/>
              </w:rPr>
              <w:t>May 18, 2026</w:t>
            </w:r>
          </w:p>
        </w:tc>
      </w:tr>
    </w:tbl>
    <w:p w14:paraId="767ACD81" w14:textId="77777777" w:rsidR="00A23C08" w:rsidRDefault="00A23C08" w:rsidP="007C4AD5">
      <w:pPr>
        <w:jc w:val="center"/>
        <w:rPr>
          <w:rFonts w:ascii="Arial" w:hAnsi="Arial" w:cs="Arial"/>
          <w:b/>
          <w:bCs/>
          <w:i/>
          <w:iCs/>
          <w:sz w:val="24"/>
          <w:szCs w:val="24"/>
        </w:rPr>
      </w:pPr>
    </w:p>
    <w:p w14:paraId="73EC4996" w14:textId="0FA2E012" w:rsidR="00BA5426" w:rsidRPr="007C4AD5" w:rsidRDefault="00BA5426" w:rsidP="007C4AD5">
      <w:pPr>
        <w:jc w:val="center"/>
        <w:rPr>
          <w:rFonts w:ascii="Arial" w:hAnsi="Arial" w:cs="Arial"/>
          <w:b/>
          <w:bCs/>
          <w:i/>
          <w:iCs/>
          <w:sz w:val="24"/>
          <w:szCs w:val="24"/>
        </w:rPr>
      </w:pPr>
      <w:r>
        <w:rPr>
          <w:rFonts w:ascii="Arial" w:hAnsi="Arial" w:cs="Arial"/>
          <w:b/>
          <w:bCs/>
          <w:i/>
          <w:iCs/>
          <w:sz w:val="24"/>
          <w:szCs w:val="24"/>
        </w:rPr>
        <w:br/>
      </w:r>
      <w:r w:rsidRPr="00432EEC">
        <w:rPr>
          <w:rFonts w:ascii="Arial" w:hAnsi="Arial" w:cs="Arial"/>
          <w:b/>
          <w:bCs/>
          <w:sz w:val="24"/>
          <w:szCs w:val="24"/>
        </w:rPr>
        <w:t>Summer</w:t>
      </w:r>
      <w:r w:rsidR="003B337D" w:rsidRPr="00432EEC">
        <w:rPr>
          <w:rFonts w:ascii="Arial" w:hAnsi="Arial" w:cs="Arial"/>
          <w:b/>
          <w:bCs/>
          <w:sz w:val="24"/>
          <w:szCs w:val="24"/>
        </w:rPr>
        <w:t xml:space="preserve"> Session</w:t>
      </w:r>
      <w:r w:rsidRPr="00432EEC">
        <w:rPr>
          <w:rFonts w:ascii="Arial" w:hAnsi="Arial" w:cs="Arial"/>
          <w:b/>
          <w:bCs/>
          <w:sz w:val="24"/>
          <w:szCs w:val="24"/>
        </w:rPr>
        <w:t xml:space="preserve"> 202</w:t>
      </w:r>
      <w:r w:rsidR="00B03246" w:rsidRPr="00432EEC">
        <w:rPr>
          <w:rFonts w:ascii="Arial" w:hAnsi="Arial" w:cs="Arial"/>
          <w:b/>
          <w:bCs/>
          <w:sz w:val="24"/>
          <w:szCs w:val="24"/>
        </w:rPr>
        <w:t>6</w:t>
      </w:r>
      <w:r w:rsidR="00432EEC" w:rsidRPr="00432EEC">
        <w:rPr>
          <w:rFonts w:ascii="Arial" w:hAnsi="Arial" w:cs="Arial"/>
          <w:b/>
          <w:bCs/>
          <w:sz w:val="24"/>
          <w:szCs w:val="24"/>
        </w:rPr>
        <w:t>:</w:t>
      </w:r>
      <w:r w:rsidR="007C4AD5" w:rsidRPr="007C4AD5">
        <w:rPr>
          <w:rFonts w:ascii="Arial" w:hAnsi="Arial" w:cs="Arial"/>
          <w:b/>
          <w:bCs/>
          <w:i/>
          <w:iCs/>
          <w:sz w:val="24"/>
          <w:szCs w:val="24"/>
        </w:rPr>
        <w:t xml:space="preserve"> </w:t>
      </w:r>
      <w:r w:rsidR="003B337D" w:rsidRPr="007C4AD5">
        <w:rPr>
          <w:rFonts w:ascii="Arial" w:hAnsi="Arial" w:cs="Arial"/>
          <w:b/>
          <w:bCs/>
          <w:i/>
          <w:iCs/>
          <w:sz w:val="24"/>
          <w:szCs w:val="24"/>
        </w:rPr>
        <w:t>May 1</w:t>
      </w:r>
      <w:r w:rsidR="00AF72EF">
        <w:rPr>
          <w:rFonts w:ascii="Arial" w:hAnsi="Arial" w:cs="Arial"/>
          <w:b/>
          <w:bCs/>
          <w:i/>
          <w:iCs/>
          <w:sz w:val="24"/>
          <w:szCs w:val="24"/>
        </w:rPr>
        <w:t>8</w:t>
      </w:r>
      <w:r w:rsidR="003B337D" w:rsidRPr="007C4AD5">
        <w:rPr>
          <w:rFonts w:ascii="Arial" w:hAnsi="Arial" w:cs="Arial"/>
          <w:b/>
          <w:bCs/>
          <w:i/>
          <w:iCs/>
          <w:sz w:val="24"/>
          <w:szCs w:val="24"/>
        </w:rPr>
        <w:t xml:space="preserve"> – August 2</w:t>
      </w:r>
      <w:r w:rsidR="00AF72EF">
        <w:rPr>
          <w:rFonts w:ascii="Arial" w:hAnsi="Arial" w:cs="Arial"/>
          <w:b/>
          <w:bCs/>
          <w:i/>
          <w:iCs/>
          <w:sz w:val="24"/>
          <w:szCs w:val="24"/>
        </w:rPr>
        <w:t>1</w:t>
      </w:r>
      <w:r w:rsidR="003B337D" w:rsidRPr="007C4AD5">
        <w:rPr>
          <w:rFonts w:ascii="Arial" w:hAnsi="Arial" w:cs="Arial"/>
          <w:b/>
          <w:bCs/>
          <w:i/>
          <w:iCs/>
          <w:sz w:val="24"/>
          <w:szCs w:val="24"/>
        </w:rPr>
        <w:t>, 202</w:t>
      </w:r>
      <w:r w:rsidR="00B03246">
        <w:rPr>
          <w:rFonts w:ascii="Arial" w:hAnsi="Arial" w:cs="Arial"/>
          <w:b/>
          <w:bCs/>
          <w:i/>
          <w:iCs/>
          <w:sz w:val="24"/>
          <w:szCs w:val="24"/>
        </w:rPr>
        <w:t>6</w:t>
      </w:r>
    </w:p>
    <w:tbl>
      <w:tblPr>
        <w:tblStyle w:val="TableGrid"/>
        <w:tblW w:w="0" w:type="auto"/>
        <w:tblInd w:w="787"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6930"/>
        <w:gridCol w:w="2880"/>
      </w:tblGrid>
      <w:tr w:rsidR="00166822" w14:paraId="69EAE20F" w14:textId="77777777" w:rsidTr="00A23C08">
        <w:trPr>
          <w:trHeight w:val="288"/>
        </w:trPr>
        <w:tc>
          <w:tcPr>
            <w:tcW w:w="6930" w:type="dxa"/>
            <w:vAlign w:val="bottom"/>
          </w:tcPr>
          <w:p w14:paraId="06BD4C7F" w14:textId="44599768" w:rsidR="00166822" w:rsidRPr="00594A75" w:rsidRDefault="008425C6" w:rsidP="00166822">
            <w:pPr>
              <w:rPr>
                <w:rFonts w:ascii="Arial" w:hAnsi="Arial" w:cs="Arial"/>
              </w:rPr>
            </w:pPr>
            <w:r w:rsidRPr="008425C6">
              <w:rPr>
                <w:rFonts w:ascii="Arial" w:hAnsi="Arial" w:cs="Arial"/>
              </w:rPr>
              <w:t>Summer Session I begins (4-week &amp; 7-week, &amp; 14-week)</w:t>
            </w:r>
          </w:p>
        </w:tc>
        <w:tc>
          <w:tcPr>
            <w:tcW w:w="2880" w:type="dxa"/>
            <w:vAlign w:val="bottom"/>
          </w:tcPr>
          <w:p w14:paraId="272C4F4C" w14:textId="64507687" w:rsidR="00166822" w:rsidRPr="00594A75" w:rsidRDefault="008425C6" w:rsidP="00166822">
            <w:pPr>
              <w:rPr>
                <w:rFonts w:ascii="Arial" w:hAnsi="Arial" w:cs="Arial"/>
              </w:rPr>
            </w:pPr>
            <w:r>
              <w:rPr>
                <w:rFonts w:ascii="Arial" w:hAnsi="Arial" w:cs="Arial"/>
              </w:rPr>
              <w:t>May 18, 2026</w:t>
            </w:r>
          </w:p>
        </w:tc>
      </w:tr>
      <w:tr w:rsidR="00166822" w14:paraId="0D2A9EFE" w14:textId="77777777" w:rsidTr="00A23C08">
        <w:trPr>
          <w:trHeight w:val="288"/>
        </w:trPr>
        <w:tc>
          <w:tcPr>
            <w:tcW w:w="6930" w:type="dxa"/>
            <w:vAlign w:val="bottom"/>
          </w:tcPr>
          <w:p w14:paraId="72EF5647" w14:textId="18BBF40E" w:rsidR="00166822" w:rsidRPr="00594A75" w:rsidRDefault="008425C6" w:rsidP="00166822">
            <w:pPr>
              <w:rPr>
                <w:rFonts w:ascii="Arial" w:hAnsi="Arial" w:cs="Arial"/>
              </w:rPr>
            </w:pPr>
            <w:r w:rsidRPr="008425C6">
              <w:rPr>
                <w:rFonts w:ascii="Arial" w:hAnsi="Arial" w:cs="Arial"/>
              </w:rPr>
              <w:t>Memorial Day (no classes)</w:t>
            </w:r>
          </w:p>
        </w:tc>
        <w:tc>
          <w:tcPr>
            <w:tcW w:w="2880" w:type="dxa"/>
            <w:vAlign w:val="bottom"/>
          </w:tcPr>
          <w:p w14:paraId="62CDD328" w14:textId="3F373700" w:rsidR="00166822" w:rsidRPr="00594A75" w:rsidRDefault="008425C6" w:rsidP="00166822">
            <w:pPr>
              <w:tabs>
                <w:tab w:val="center" w:pos="2322"/>
              </w:tabs>
              <w:rPr>
                <w:rFonts w:ascii="Arial" w:hAnsi="Arial" w:cs="Arial"/>
              </w:rPr>
            </w:pPr>
            <w:r>
              <w:rPr>
                <w:rFonts w:ascii="Arial" w:hAnsi="Arial" w:cs="Arial"/>
              </w:rPr>
              <w:t>May 25, 2026</w:t>
            </w:r>
          </w:p>
        </w:tc>
      </w:tr>
      <w:tr w:rsidR="00166822" w14:paraId="2A9D2606" w14:textId="77777777" w:rsidTr="00A23C08">
        <w:trPr>
          <w:trHeight w:val="288"/>
        </w:trPr>
        <w:tc>
          <w:tcPr>
            <w:tcW w:w="6930" w:type="dxa"/>
            <w:vAlign w:val="bottom"/>
          </w:tcPr>
          <w:p w14:paraId="37223A9C" w14:textId="34C13CCB" w:rsidR="00166822" w:rsidRPr="00594A75" w:rsidRDefault="008425C6" w:rsidP="00166822">
            <w:pPr>
              <w:rPr>
                <w:rFonts w:ascii="Arial" w:hAnsi="Arial" w:cs="Arial"/>
              </w:rPr>
            </w:pPr>
            <w:r w:rsidRPr="008425C6">
              <w:rPr>
                <w:rFonts w:ascii="Arial" w:hAnsi="Arial" w:cs="Arial"/>
              </w:rPr>
              <w:t>Last day of 4-week Session I</w:t>
            </w:r>
          </w:p>
        </w:tc>
        <w:tc>
          <w:tcPr>
            <w:tcW w:w="2880" w:type="dxa"/>
            <w:vAlign w:val="bottom"/>
          </w:tcPr>
          <w:p w14:paraId="372F3F53" w14:textId="60E754BE" w:rsidR="00166822" w:rsidRPr="00594A75" w:rsidRDefault="008425C6" w:rsidP="00166822">
            <w:pPr>
              <w:rPr>
                <w:rFonts w:ascii="Arial" w:hAnsi="Arial" w:cs="Arial"/>
              </w:rPr>
            </w:pPr>
            <w:r>
              <w:rPr>
                <w:rFonts w:ascii="Arial" w:hAnsi="Arial" w:cs="Arial"/>
              </w:rPr>
              <w:t>June 12, 2026</w:t>
            </w:r>
          </w:p>
        </w:tc>
      </w:tr>
      <w:tr w:rsidR="00166822" w14:paraId="410669B4" w14:textId="77777777" w:rsidTr="00A23C08">
        <w:trPr>
          <w:trHeight w:val="288"/>
        </w:trPr>
        <w:tc>
          <w:tcPr>
            <w:tcW w:w="6930" w:type="dxa"/>
            <w:vAlign w:val="bottom"/>
          </w:tcPr>
          <w:p w14:paraId="69C889F8" w14:textId="2D58887D" w:rsidR="00166822" w:rsidRPr="00594A75" w:rsidRDefault="008425C6" w:rsidP="00166822">
            <w:pPr>
              <w:rPr>
                <w:rFonts w:ascii="Arial" w:hAnsi="Arial" w:cs="Arial"/>
              </w:rPr>
            </w:pPr>
            <w:r w:rsidRPr="008425C6">
              <w:rPr>
                <w:rFonts w:ascii="Arial" w:hAnsi="Arial" w:cs="Arial"/>
              </w:rPr>
              <w:t>Juneteenth (no classes)</w:t>
            </w:r>
          </w:p>
        </w:tc>
        <w:tc>
          <w:tcPr>
            <w:tcW w:w="2880" w:type="dxa"/>
            <w:vAlign w:val="bottom"/>
          </w:tcPr>
          <w:p w14:paraId="4D61EE79" w14:textId="57C132BD" w:rsidR="00166822" w:rsidRPr="007B303B" w:rsidRDefault="008425C6" w:rsidP="00166822">
            <w:pPr>
              <w:rPr>
                <w:rFonts w:ascii="Arial" w:hAnsi="Arial" w:cs="Arial"/>
              </w:rPr>
            </w:pPr>
            <w:r>
              <w:rPr>
                <w:rFonts w:ascii="Arial" w:hAnsi="Arial" w:cs="Arial"/>
              </w:rPr>
              <w:t>June 19, 2026</w:t>
            </w:r>
          </w:p>
        </w:tc>
      </w:tr>
      <w:tr w:rsidR="00166822" w14:paraId="1B26FEB0" w14:textId="77777777" w:rsidTr="00A23C08">
        <w:trPr>
          <w:trHeight w:val="288"/>
        </w:trPr>
        <w:tc>
          <w:tcPr>
            <w:tcW w:w="6930" w:type="dxa"/>
            <w:vAlign w:val="bottom"/>
          </w:tcPr>
          <w:p w14:paraId="2E11FEC0" w14:textId="49A1044C" w:rsidR="00166822" w:rsidRPr="00594A75" w:rsidRDefault="008425C6" w:rsidP="00166822">
            <w:pPr>
              <w:rPr>
                <w:rFonts w:ascii="Arial" w:hAnsi="Arial" w:cs="Arial"/>
              </w:rPr>
            </w:pPr>
            <w:r w:rsidRPr="008425C6">
              <w:rPr>
                <w:rFonts w:ascii="Arial" w:hAnsi="Arial" w:cs="Arial"/>
              </w:rPr>
              <w:t>Last day of 7-week Session I</w:t>
            </w:r>
          </w:p>
        </w:tc>
        <w:tc>
          <w:tcPr>
            <w:tcW w:w="2880" w:type="dxa"/>
            <w:vAlign w:val="bottom"/>
          </w:tcPr>
          <w:p w14:paraId="0366D5DC" w14:textId="2C9C291B" w:rsidR="00166822" w:rsidRPr="007B303B" w:rsidRDefault="008425C6" w:rsidP="00166822">
            <w:pPr>
              <w:rPr>
                <w:rFonts w:ascii="Arial" w:hAnsi="Arial" w:cs="Arial"/>
              </w:rPr>
            </w:pPr>
            <w:r>
              <w:rPr>
                <w:rFonts w:ascii="Arial" w:hAnsi="Arial" w:cs="Arial"/>
              </w:rPr>
              <w:t>July 2, 2026</w:t>
            </w:r>
          </w:p>
        </w:tc>
      </w:tr>
      <w:tr w:rsidR="00166822" w14:paraId="0424D47D" w14:textId="77777777" w:rsidTr="00A23C08">
        <w:trPr>
          <w:trHeight w:val="288"/>
        </w:trPr>
        <w:tc>
          <w:tcPr>
            <w:tcW w:w="6930" w:type="dxa"/>
            <w:vAlign w:val="bottom"/>
          </w:tcPr>
          <w:p w14:paraId="42056E65" w14:textId="431F3EE2" w:rsidR="00166822" w:rsidRPr="00594A75" w:rsidRDefault="008425C6" w:rsidP="00166822">
            <w:pPr>
              <w:rPr>
                <w:rFonts w:ascii="Arial" w:hAnsi="Arial" w:cs="Arial"/>
              </w:rPr>
            </w:pPr>
            <w:r w:rsidRPr="008425C6">
              <w:rPr>
                <w:rFonts w:ascii="Arial" w:hAnsi="Arial" w:cs="Arial"/>
              </w:rPr>
              <w:t>Independence Day Observance (no classes)</w:t>
            </w:r>
          </w:p>
        </w:tc>
        <w:tc>
          <w:tcPr>
            <w:tcW w:w="2880" w:type="dxa"/>
            <w:vAlign w:val="bottom"/>
          </w:tcPr>
          <w:p w14:paraId="6568E4F7" w14:textId="64873662" w:rsidR="00166822" w:rsidRPr="007B303B" w:rsidRDefault="008425C6" w:rsidP="00166822">
            <w:pPr>
              <w:rPr>
                <w:rFonts w:ascii="Arial" w:hAnsi="Arial" w:cs="Arial"/>
              </w:rPr>
            </w:pPr>
            <w:r>
              <w:rPr>
                <w:rFonts w:ascii="Arial" w:hAnsi="Arial" w:cs="Arial"/>
              </w:rPr>
              <w:t>July 3, 2026</w:t>
            </w:r>
          </w:p>
        </w:tc>
      </w:tr>
      <w:tr w:rsidR="00166822" w14:paraId="49DEC1F1" w14:textId="77777777" w:rsidTr="00A23C08">
        <w:trPr>
          <w:trHeight w:val="288"/>
        </w:trPr>
        <w:tc>
          <w:tcPr>
            <w:tcW w:w="6930" w:type="dxa"/>
            <w:vAlign w:val="bottom"/>
          </w:tcPr>
          <w:p w14:paraId="13F88373" w14:textId="4980FCE4" w:rsidR="00166822" w:rsidRPr="00594A75" w:rsidRDefault="008425C6" w:rsidP="00166822">
            <w:pPr>
              <w:rPr>
                <w:rFonts w:ascii="Arial" w:hAnsi="Arial" w:cs="Arial"/>
              </w:rPr>
            </w:pPr>
            <w:r w:rsidRPr="008425C6">
              <w:rPr>
                <w:rFonts w:ascii="Arial" w:hAnsi="Arial" w:cs="Arial"/>
              </w:rPr>
              <w:t>Session II begins (4-week &amp; 7-week)</w:t>
            </w:r>
          </w:p>
        </w:tc>
        <w:tc>
          <w:tcPr>
            <w:tcW w:w="2880" w:type="dxa"/>
            <w:vAlign w:val="bottom"/>
          </w:tcPr>
          <w:p w14:paraId="3FD7838E" w14:textId="567106E0" w:rsidR="00166822" w:rsidRPr="007B303B" w:rsidRDefault="008425C6" w:rsidP="00166822">
            <w:pPr>
              <w:rPr>
                <w:rFonts w:ascii="Arial" w:hAnsi="Arial" w:cs="Arial"/>
              </w:rPr>
            </w:pPr>
            <w:r>
              <w:rPr>
                <w:rFonts w:ascii="Arial" w:hAnsi="Arial" w:cs="Arial"/>
              </w:rPr>
              <w:t>July 6, 2026</w:t>
            </w:r>
          </w:p>
        </w:tc>
      </w:tr>
      <w:tr w:rsidR="00166822" w14:paraId="084EC77D" w14:textId="77777777" w:rsidTr="00A23C08">
        <w:trPr>
          <w:trHeight w:val="288"/>
        </w:trPr>
        <w:tc>
          <w:tcPr>
            <w:tcW w:w="6930" w:type="dxa"/>
            <w:vAlign w:val="bottom"/>
          </w:tcPr>
          <w:p w14:paraId="01C30ED9" w14:textId="237CB5AA" w:rsidR="00166822" w:rsidRPr="00594A75" w:rsidRDefault="008425C6" w:rsidP="00166822">
            <w:pPr>
              <w:rPr>
                <w:rFonts w:ascii="Arial" w:hAnsi="Arial" w:cs="Arial"/>
              </w:rPr>
            </w:pPr>
            <w:r w:rsidRPr="008425C6">
              <w:rPr>
                <w:rFonts w:ascii="Arial" w:hAnsi="Arial" w:cs="Arial"/>
              </w:rPr>
              <w:t>Last day of 4-week Session II</w:t>
            </w:r>
          </w:p>
        </w:tc>
        <w:tc>
          <w:tcPr>
            <w:tcW w:w="2880" w:type="dxa"/>
            <w:vAlign w:val="bottom"/>
          </w:tcPr>
          <w:p w14:paraId="331D5B92" w14:textId="6DB30194" w:rsidR="00166822" w:rsidRPr="007B303B" w:rsidRDefault="008425C6" w:rsidP="00166822">
            <w:pPr>
              <w:rPr>
                <w:rFonts w:ascii="Arial" w:hAnsi="Arial" w:cs="Arial"/>
              </w:rPr>
            </w:pPr>
            <w:r>
              <w:rPr>
                <w:rFonts w:ascii="Arial" w:hAnsi="Arial" w:cs="Arial"/>
              </w:rPr>
              <w:t>July 31, 2026</w:t>
            </w:r>
          </w:p>
        </w:tc>
      </w:tr>
      <w:tr w:rsidR="00166822" w14:paraId="52C8EAF0" w14:textId="77777777" w:rsidTr="00A23C08">
        <w:trPr>
          <w:trHeight w:val="288"/>
        </w:trPr>
        <w:tc>
          <w:tcPr>
            <w:tcW w:w="6930" w:type="dxa"/>
            <w:vAlign w:val="bottom"/>
          </w:tcPr>
          <w:p w14:paraId="5147A98D" w14:textId="184C7B8A" w:rsidR="00166822" w:rsidRPr="00432EEC" w:rsidRDefault="008425C6" w:rsidP="00166822">
            <w:pPr>
              <w:rPr>
                <w:rFonts w:ascii="Arial" w:hAnsi="Arial" w:cs="Arial"/>
                <w:color w:val="EE0000"/>
              </w:rPr>
            </w:pPr>
            <w:r w:rsidRPr="008425C6">
              <w:rPr>
                <w:rFonts w:ascii="Arial" w:hAnsi="Arial" w:cs="Arial"/>
                <w:color w:val="EE0000"/>
              </w:rPr>
              <w:t xml:space="preserve">Deadline to apply for August </w:t>
            </w:r>
            <w:r w:rsidR="0094246A">
              <w:rPr>
                <w:rFonts w:ascii="Arial" w:hAnsi="Arial" w:cs="Arial"/>
                <w:color w:val="EE0000"/>
              </w:rPr>
              <w:t>completion</w:t>
            </w:r>
          </w:p>
        </w:tc>
        <w:tc>
          <w:tcPr>
            <w:tcW w:w="2880" w:type="dxa"/>
            <w:vAlign w:val="bottom"/>
          </w:tcPr>
          <w:p w14:paraId="45406754" w14:textId="1643CC95" w:rsidR="00166822" w:rsidRPr="00432EEC" w:rsidRDefault="008425C6" w:rsidP="00166822">
            <w:pPr>
              <w:rPr>
                <w:rFonts w:ascii="Arial" w:hAnsi="Arial" w:cs="Arial"/>
                <w:color w:val="EE0000"/>
              </w:rPr>
            </w:pPr>
            <w:r>
              <w:rPr>
                <w:rFonts w:ascii="Arial" w:hAnsi="Arial" w:cs="Arial"/>
                <w:color w:val="EE0000"/>
              </w:rPr>
              <w:t>August 21, 2026</w:t>
            </w:r>
          </w:p>
        </w:tc>
      </w:tr>
      <w:tr w:rsidR="00166822" w14:paraId="1D7AC68E" w14:textId="77777777" w:rsidTr="00A23C08">
        <w:trPr>
          <w:trHeight w:val="288"/>
        </w:trPr>
        <w:tc>
          <w:tcPr>
            <w:tcW w:w="6930" w:type="dxa"/>
            <w:vAlign w:val="bottom"/>
          </w:tcPr>
          <w:p w14:paraId="00E9E8D6" w14:textId="5343BCCC" w:rsidR="00166822" w:rsidRPr="00594A75" w:rsidRDefault="008425C6" w:rsidP="00166822">
            <w:pPr>
              <w:rPr>
                <w:rFonts w:ascii="Arial" w:hAnsi="Arial" w:cs="Arial"/>
              </w:rPr>
            </w:pPr>
            <w:r w:rsidRPr="008425C6">
              <w:rPr>
                <w:rFonts w:ascii="Arial" w:hAnsi="Arial" w:cs="Arial"/>
              </w:rPr>
              <w:t>Last day of 7-week Session II</w:t>
            </w:r>
          </w:p>
        </w:tc>
        <w:tc>
          <w:tcPr>
            <w:tcW w:w="2880" w:type="dxa"/>
            <w:vAlign w:val="bottom"/>
          </w:tcPr>
          <w:p w14:paraId="2895FF95" w14:textId="2C645D43" w:rsidR="00166822" w:rsidRPr="007B303B" w:rsidRDefault="008425C6" w:rsidP="00166822">
            <w:pPr>
              <w:rPr>
                <w:rFonts w:ascii="Arial" w:hAnsi="Arial" w:cs="Arial"/>
              </w:rPr>
            </w:pPr>
            <w:r>
              <w:rPr>
                <w:rFonts w:ascii="Arial" w:hAnsi="Arial" w:cs="Arial"/>
              </w:rPr>
              <w:t>August 21, 2026</w:t>
            </w:r>
          </w:p>
        </w:tc>
      </w:tr>
      <w:tr w:rsidR="00166822" w14:paraId="0E06027B" w14:textId="77777777" w:rsidTr="00A23C08">
        <w:trPr>
          <w:trHeight w:val="288"/>
        </w:trPr>
        <w:tc>
          <w:tcPr>
            <w:tcW w:w="6930" w:type="dxa"/>
            <w:vAlign w:val="bottom"/>
          </w:tcPr>
          <w:p w14:paraId="0A20093F" w14:textId="0C1785A3" w:rsidR="00166822" w:rsidRPr="00594A75" w:rsidRDefault="008425C6" w:rsidP="00166822">
            <w:pPr>
              <w:rPr>
                <w:rFonts w:ascii="Arial" w:hAnsi="Arial" w:cs="Arial"/>
              </w:rPr>
            </w:pPr>
            <w:r w:rsidRPr="008425C6">
              <w:rPr>
                <w:rFonts w:ascii="Arial" w:hAnsi="Arial" w:cs="Arial"/>
              </w:rPr>
              <w:t>Last day of 14-week Session</w:t>
            </w:r>
          </w:p>
        </w:tc>
        <w:tc>
          <w:tcPr>
            <w:tcW w:w="2880" w:type="dxa"/>
            <w:vAlign w:val="bottom"/>
          </w:tcPr>
          <w:p w14:paraId="0A0F74F1" w14:textId="6CF2ECBA" w:rsidR="00166822" w:rsidRPr="007B303B" w:rsidRDefault="008425C6" w:rsidP="00166822">
            <w:pPr>
              <w:rPr>
                <w:rFonts w:ascii="Arial" w:hAnsi="Arial" w:cs="Arial"/>
              </w:rPr>
            </w:pPr>
            <w:r>
              <w:rPr>
                <w:rFonts w:ascii="Arial" w:hAnsi="Arial" w:cs="Arial"/>
              </w:rPr>
              <w:t>August 21, 2026</w:t>
            </w:r>
          </w:p>
        </w:tc>
      </w:tr>
      <w:tr w:rsidR="00166822" w14:paraId="1C7FB923" w14:textId="77777777" w:rsidTr="00A23C08">
        <w:trPr>
          <w:trHeight w:val="288"/>
        </w:trPr>
        <w:tc>
          <w:tcPr>
            <w:tcW w:w="6930" w:type="dxa"/>
            <w:vAlign w:val="bottom"/>
          </w:tcPr>
          <w:p w14:paraId="1799D801" w14:textId="532EFA62" w:rsidR="00166822" w:rsidRPr="00432EEC" w:rsidRDefault="008425C6" w:rsidP="00166822">
            <w:pPr>
              <w:rPr>
                <w:rFonts w:ascii="Arial" w:hAnsi="Arial" w:cs="Arial"/>
                <w:color w:val="EE0000"/>
              </w:rPr>
            </w:pPr>
            <w:r w:rsidRPr="008425C6">
              <w:rPr>
                <w:rFonts w:ascii="Arial" w:hAnsi="Arial" w:cs="Arial"/>
                <w:color w:val="EE0000"/>
              </w:rPr>
              <w:t>FINAL Grade submission deadline (rolling dates throughout summer)</w:t>
            </w:r>
          </w:p>
        </w:tc>
        <w:tc>
          <w:tcPr>
            <w:tcW w:w="2880" w:type="dxa"/>
            <w:vAlign w:val="bottom"/>
          </w:tcPr>
          <w:p w14:paraId="040059BF" w14:textId="0E39649C" w:rsidR="00166822" w:rsidRPr="00432EEC" w:rsidRDefault="008425C6" w:rsidP="00166822">
            <w:pPr>
              <w:rPr>
                <w:rFonts w:ascii="Arial" w:hAnsi="Arial" w:cs="Arial"/>
                <w:color w:val="EE0000"/>
              </w:rPr>
            </w:pPr>
            <w:r>
              <w:rPr>
                <w:rFonts w:ascii="Arial" w:hAnsi="Arial" w:cs="Arial"/>
                <w:color w:val="EE0000"/>
              </w:rPr>
              <w:t>August 31, 2026</w:t>
            </w:r>
          </w:p>
        </w:tc>
      </w:tr>
    </w:tbl>
    <w:p w14:paraId="10D165DD" w14:textId="77777777" w:rsidR="00BA5426" w:rsidRDefault="00BA5426" w:rsidP="00BA5426">
      <w:pPr>
        <w:rPr>
          <w:rFonts w:ascii="Arial" w:hAnsi="Arial" w:cs="Arial"/>
          <w:sz w:val="24"/>
          <w:szCs w:val="24"/>
        </w:rPr>
      </w:pPr>
    </w:p>
    <w:p w14:paraId="52A723EC" w14:textId="57EC196F" w:rsidR="007B303B" w:rsidRDefault="008425C6" w:rsidP="00A23C08">
      <w:pPr>
        <w:ind w:left="720" w:right="576"/>
        <w:jc w:val="center"/>
        <w:rPr>
          <w:rFonts w:ascii="Arial" w:hAnsi="Arial" w:cs="Arial"/>
          <w:i/>
          <w:iCs/>
          <w:sz w:val="24"/>
          <w:szCs w:val="24"/>
        </w:rPr>
      </w:pPr>
      <w:r w:rsidRPr="008425C6">
        <w:rPr>
          <w:rFonts w:ascii="Arial" w:hAnsi="Arial" w:cs="Arial"/>
          <w:i/>
          <w:iCs/>
          <w:sz w:val="24"/>
          <w:szCs w:val="24"/>
        </w:rPr>
        <w:t>Class information is based on full semester classes. MaineStreet provides information on non-standard dated classes.</w:t>
      </w:r>
    </w:p>
    <w:p w14:paraId="36068B7D" w14:textId="77777777" w:rsidR="00A23C08" w:rsidRDefault="00A23C08" w:rsidP="00A23C08">
      <w:pPr>
        <w:ind w:left="720" w:right="576"/>
        <w:jc w:val="center"/>
        <w:rPr>
          <w:rFonts w:ascii="Arial" w:hAnsi="Arial" w:cs="Arial"/>
          <w:i/>
          <w:iCs/>
          <w:sz w:val="24"/>
          <w:szCs w:val="24"/>
        </w:rPr>
      </w:pPr>
    </w:p>
    <w:p w14:paraId="37560222" w14:textId="77777777" w:rsidR="00B21813" w:rsidRDefault="00B21813" w:rsidP="00A23C08">
      <w:pPr>
        <w:ind w:left="720" w:right="576"/>
        <w:rPr>
          <w:rFonts w:ascii="Arial" w:hAnsi="Arial" w:cs="Arial"/>
          <w:sz w:val="24"/>
          <w:szCs w:val="24"/>
        </w:rPr>
      </w:pPr>
      <w:r w:rsidRPr="00A23C08">
        <w:rPr>
          <w:rFonts w:ascii="Arial" w:hAnsi="Arial" w:cs="Arial"/>
          <w:sz w:val="24"/>
          <w:szCs w:val="24"/>
        </w:rPr>
        <w:t>Our faculty, staff, and students are from varied religious and cultural backgrounds which serve to enrich and strengthen our community.</w:t>
      </w:r>
    </w:p>
    <w:p w14:paraId="799CAD3D" w14:textId="77777777" w:rsidR="00B21813" w:rsidRDefault="00B21813" w:rsidP="00A23C08">
      <w:pPr>
        <w:ind w:left="720" w:right="576"/>
        <w:rPr>
          <w:rFonts w:ascii="Arial" w:hAnsi="Arial" w:cs="Arial"/>
          <w:sz w:val="24"/>
          <w:szCs w:val="24"/>
        </w:rPr>
      </w:pPr>
      <w:r w:rsidRPr="00A23C08">
        <w:rPr>
          <w:rFonts w:ascii="Arial" w:hAnsi="Arial" w:cs="Arial"/>
          <w:sz w:val="24"/>
          <w:szCs w:val="24"/>
        </w:rPr>
        <w:t xml:space="preserve">Any event scheduled on a major religious or cultural holiday can send a message of insensitivity or exclusivity to staff and students who cannot participate that day due to their religious beliefs. Therefore, please avoid scheduling important meetings, exams, or other essential events on such dates whenever possible to accommodate the observance of religious traditions for those staff and students who need to be absent for religious holidays throughout the year. Some information about major religious holidays may be found at the </w:t>
      </w:r>
      <w:hyperlink r:id="rId6" w:history="1">
        <w:r w:rsidRPr="00A23C08">
          <w:rPr>
            <w:rStyle w:val="Hyperlink"/>
            <w:rFonts w:ascii="Arial" w:hAnsi="Arial" w:cs="Arial"/>
            <w:sz w:val="24"/>
            <w:szCs w:val="24"/>
          </w:rPr>
          <w:t>www.maine.edu/human-resources/holiday-schedule</w:t>
        </w:r>
      </w:hyperlink>
      <w:r w:rsidRPr="00A23C08">
        <w:rPr>
          <w:rFonts w:ascii="Arial" w:hAnsi="Arial" w:cs="Arial"/>
          <w:sz w:val="24"/>
          <w:szCs w:val="24"/>
        </w:rPr>
        <w:t>.</w:t>
      </w:r>
    </w:p>
    <w:p w14:paraId="59DE1199" w14:textId="0AAEE3AA" w:rsidR="00B21813" w:rsidRPr="00A23C08" w:rsidRDefault="00B21813" w:rsidP="00A23C08">
      <w:pPr>
        <w:ind w:left="720" w:right="576"/>
        <w:rPr>
          <w:rFonts w:ascii="Arial" w:hAnsi="Arial" w:cs="Arial"/>
          <w:i/>
          <w:iCs/>
          <w:sz w:val="24"/>
          <w:szCs w:val="24"/>
        </w:rPr>
      </w:pPr>
      <w:r w:rsidRPr="00A23C08">
        <w:rPr>
          <w:rFonts w:ascii="Arial" w:hAnsi="Arial" w:cs="Arial"/>
          <w:sz w:val="24"/>
          <w:szCs w:val="24"/>
        </w:rPr>
        <w:t xml:space="preserve">An extensive listing is online at </w:t>
      </w:r>
      <w:hyperlink r:id="rId7" w:history="1">
        <w:r w:rsidRPr="00A23C08">
          <w:rPr>
            <w:rStyle w:val="Hyperlink"/>
            <w:rFonts w:ascii="Arial" w:hAnsi="Arial" w:cs="Arial"/>
            <w:color w:val="0070C0"/>
            <w:sz w:val="24"/>
            <w:szCs w:val="24"/>
          </w:rPr>
          <w:t>www.interfaith-calendar.org</w:t>
        </w:r>
      </w:hyperlink>
    </w:p>
    <w:sectPr w:rsidR="00B21813" w:rsidRPr="00A23C08" w:rsidSect="007B303B">
      <w:headerReference w:type="default" r:id="rId8"/>
      <w:footerReference w:type="default" r:id="rId9"/>
      <w:headerReference w:type="first" r:id="rId10"/>
      <w:footerReference w:type="first" r:id="rId11"/>
      <w:pgSz w:w="12240" w:h="15840"/>
      <w:pgMar w:top="432" w:right="432" w:bottom="432" w:left="43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56790" w14:textId="77777777" w:rsidR="00F3412B" w:rsidRDefault="00F3412B" w:rsidP="00B15C4B">
      <w:pPr>
        <w:spacing w:after="0" w:line="240" w:lineRule="auto"/>
      </w:pPr>
      <w:r>
        <w:separator/>
      </w:r>
    </w:p>
  </w:endnote>
  <w:endnote w:type="continuationSeparator" w:id="0">
    <w:p w14:paraId="1F6DF0EE" w14:textId="77777777" w:rsidR="00F3412B" w:rsidRDefault="00F3412B" w:rsidP="00B15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AE24" w14:textId="2090EFEF" w:rsidR="001C3D1C" w:rsidRDefault="001C3D1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B443" w14:textId="38C23A18" w:rsidR="00A23C08" w:rsidRDefault="00A23C08">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C2EEE" w14:textId="77777777" w:rsidR="00F3412B" w:rsidRDefault="00F3412B" w:rsidP="00B15C4B">
      <w:pPr>
        <w:spacing w:after="0" w:line="240" w:lineRule="auto"/>
      </w:pPr>
      <w:r>
        <w:separator/>
      </w:r>
    </w:p>
  </w:footnote>
  <w:footnote w:type="continuationSeparator" w:id="0">
    <w:p w14:paraId="31256EBD" w14:textId="77777777" w:rsidR="00F3412B" w:rsidRDefault="00F3412B" w:rsidP="00B15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DBC4" w14:textId="18368E1A" w:rsidR="008E773F" w:rsidRDefault="008E773F">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49C6" w14:textId="58228B28" w:rsidR="007B303B" w:rsidRPr="003B337D" w:rsidRDefault="007B303B" w:rsidP="00A23C08">
    <w:pPr>
      <w:pStyle w:val="Header"/>
      <w:ind w:right="756"/>
      <w:jc w:val="right"/>
      <w:rPr>
        <w:rFonts w:ascii="Arial" w:hAnsi="Arial" w:cs="Arial"/>
        <w:b/>
        <w:bCs/>
        <w:sz w:val="20"/>
        <w:szCs w:val="20"/>
      </w:rPr>
    </w:pPr>
    <w:r w:rsidRPr="00B15C4B">
      <w:rPr>
        <w:b/>
        <w:bCs/>
        <w:noProof/>
      </w:rPr>
      <w:drawing>
        <wp:anchor distT="0" distB="0" distL="114300" distR="114300" simplePos="0" relativeHeight="251659264" behindDoc="1" locked="0" layoutInCell="1" allowOverlap="1" wp14:anchorId="5E7F639C" wp14:editId="178B6658">
          <wp:simplePos x="0" y="0"/>
          <wp:positionH relativeFrom="page">
            <wp:posOffset>828675</wp:posOffset>
          </wp:positionH>
          <wp:positionV relativeFrom="paragraph">
            <wp:posOffset>9525</wp:posOffset>
          </wp:positionV>
          <wp:extent cx="2295525" cy="841375"/>
          <wp:effectExtent l="0" t="0" r="0" b="0"/>
          <wp:wrapNone/>
          <wp:docPr id="817121002" name="Picture 1" descr="A black background with blu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121002" name="Picture 1" descr="A black background with blu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5C4B">
      <w:rPr>
        <w:b/>
        <w:bCs/>
      </w:rPr>
      <w:tab/>
    </w:r>
    <w:r w:rsidRPr="003B337D">
      <w:rPr>
        <w:rFonts w:ascii="Arial" w:hAnsi="Arial" w:cs="Arial"/>
        <w:sz w:val="20"/>
        <w:szCs w:val="20"/>
      </w:rPr>
      <w:t>Office of Registration &amp; Scheduling Services</w:t>
    </w:r>
    <w:r w:rsidRPr="003B337D">
      <w:rPr>
        <w:rFonts w:ascii="Arial" w:hAnsi="Arial" w:cs="Arial"/>
        <w:sz w:val="20"/>
        <w:szCs w:val="20"/>
      </w:rPr>
      <w:br/>
      <w:t>140 Luther Bonney</w:t>
    </w:r>
    <w:r w:rsidR="003B337D" w:rsidRPr="003B337D">
      <w:rPr>
        <w:rFonts w:ascii="Arial" w:hAnsi="Arial" w:cs="Arial"/>
        <w:sz w:val="20"/>
        <w:szCs w:val="20"/>
      </w:rPr>
      <w:t>, Portland Campus</w:t>
    </w:r>
    <w:r w:rsidR="003B337D" w:rsidRPr="003B337D">
      <w:rPr>
        <w:rFonts w:ascii="Arial" w:hAnsi="Arial" w:cs="Arial"/>
        <w:sz w:val="20"/>
        <w:szCs w:val="20"/>
      </w:rPr>
      <w:br/>
    </w:r>
    <w:r w:rsidRPr="003B337D">
      <w:rPr>
        <w:rFonts w:ascii="Arial" w:hAnsi="Arial" w:cs="Arial"/>
        <w:sz w:val="20"/>
        <w:szCs w:val="20"/>
      </w:rPr>
      <w:t>107 Bailey</w:t>
    </w:r>
    <w:r w:rsidR="003B337D" w:rsidRPr="003B337D">
      <w:rPr>
        <w:rFonts w:ascii="Arial" w:hAnsi="Arial" w:cs="Arial"/>
        <w:sz w:val="20"/>
        <w:szCs w:val="20"/>
      </w:rPr>
      <w:t xml:space="preserve"> Hall, Gorham Campus</w:t>
    </w:r>
    <w:r w:rsidRPr="003B337D">
      <w:rPr>
        <w:rFonts w:ascii="Arial" w:hAnsi="Arial" w:cs="Arial"/>
        <w:sz w:val="20"/>
        <w:szCs w:val="20"/>
      </w:rPr>
      <w:br/>
    </w:r>
    <w:r w:rsidR="003B337D" w:rsidRPr="003B337D">
      <w:rPr>
        <w:rFonts w:ascii="Arial" w:hAnsi="Arial" w:cs="Arial"/>
        <w:sz w:val="20"/>
        <w:szCs w:val="20"/>
      </w:rPr>
      <w:t>TEL</w:t>
    </w:r>
    <w:r w:rsidRPr="003B337D">
      <w:rPr>
        <w:rFonts w:ascii="Arial" w:hAnsi="Arial" w:cs="Arial"/>
        <w:sz w:val="20"/>
        <w:szCs w:val="20"/>
      </w:rPr>
      <w:t xml:space="preserve"> </w:t>
    </w:r>
    <w:r w:rsidR="003B337D" w:rsidRPr="003B337D">
      <w:rPr>
        <w:rFonts w:ascii="Arial" w:hAnsi="Arial" w:cs="Arial"/>
        <w:sz w:val="20"/>
        <w:szCs w:val="20"/>
      </w:rPr>
      <w:t>(</w:t>
    </w:r>
    <w:r w:rsidRPr="003B337D">
      <w:rPr>
        <w:rFonts w:ascii="Arial" w:hAnsi="Arial" w:cs="Arial"/>
        <w:sz w:val="20"/>
        <w:szCs w:val="20"/>
      </w:rPr>
      <w:t>207</w:t>
    </w:r>
    <w:r w:rsidR="003B337D" w:rsidRPr="003B337D">
      <w:rPr>
        <w:rFonts w:ascii="Arial" w:hAnsi="Arial" w:cs="Arial"/>
        <w:sz w:val="20"/>
        <w:szCs w:val="20"/>
      </w:rPr>
      <w:t>)</w:t>
    </w:r>
    <w:r w:rsidRPr="003B337D">
      <w:rPr>
        <w:rFonts w:ascii="Arial" w:hAnsi="Arial" w:cs="Arial"/>
        <w:sz w:val="20"/>
        <w:szCs w:val="20"/>
      </w:rPr>
      <w:t xml:space="preserve"> 780</w:t>
    </w:r>
    <w:r w:rsidR="003B337D" w:rsidRPr="003B337D">
      <w:rPr>
        <w:rFonts w:ascii="Arial" w:hAnsi="Arial" w:cs="Arial"/>
        <w:sz w:val="20"/>
        <w:szCs w:val="20"/>
      </w:rPr>
      <w:t>-</w:t>
    </w:r>
    <w:r w:rsidRPr="003B337D">
      <w:rPr>
        <w:rFonts w:ascii="Arial" w:hAnsi="Arial" w:cs="Arial"/>
        <w:sz w:val="20"/>
        <w:szCs w:val="20"/>
      </w:rPr>
      <w:t>5230</w:t>
    </w:r>
    <w:r w:rsidR="003B337D" w:rsidRPr="003B337D">
      <w:rPr>
        <w:rFonts w:ascii="Arial" w:hAnsi="Arial" w:cs="Arial"/>
        <w:sz w:val="20"/>
        <w:szCs w:val="20"/>
      </w:rPr>
      <w:br/>
      <w:t>TTY 711</w:t>
    </w:r>
    <w:r w:rsidRPr="003B337D">
      <w:rPr>
        <w:rFonts w:ascii="Arial" w:hAnsi="Arial" w:cs="Arial"/>
        <w:sz w:val="20"/>
        <w:szCs w:val="20"/>
      </w:rPr>
      <w:br/>
      <w:t xml:space="preserve">FAX </w:t>
    </w:r>
    <w:r w:rsidR="003B337D" w:rsidRPr="003B337D">
      <w:rPr>
        <w:rFonts w:ascii="Arial" w:hAnsi="Arial" w:cs="Arial"/>
        <w:sz w:val="20"/>
        <w:szCs w:val="20"/>
      </w:rPr>
      <w:t>(</w:t>
    </w:r>
    <w:r w:rsidRPr="003B337D">
      <w:rPr>
        <w:rFonts w:ascii="Arial" w:hAnsi="Arial" w:cs="Arial"/>
        <w:sz w:val="20"/>
        <w:szCs w:val="20"/>
      </w:rPr>
      <w:t>207</w:t>
    </w:r>
    <w:r w:rsidR="003B337D" w:rsidRPr="003B337D">
      <w:rPr>
        <w:rFonts w:ascii="Arial" w:hAnsi="Arial" w:cs="Arial"/>
        <w:sz w:val="20"/>
        <w:szCs w:val="20"/>
      </w:rPr>
      <w:t>)</w:t>
    </w:r>
    <w:r w:rsidRPr="003B337D">
      <w:rPr>
        <w:rFonts w:ascii="Arial" w:hAnsi="Arial" w:cs="Arial"/>
        <w:sz w:val="20"/>
        <w:szCs w:val="20"/>
      </w:rPr>
      <w:t xml:space="preserve"> 780</w:t>
    </w:r>
    <w:r w:rsidR="003B337D" w:rsidRPr="003B337D">
      <w:rPr>
        <w:rFonts w:ascii="Arial" w:hAnsi="Arial" w:cs="Arial"/>
        <w:sz w:val="20"/>
        <w:szCs w:val="20"/>
      </w:rPr>
      <w:t>-</w:t>
    </w:r>
    <w:r w:rsidRPr="003B337D">
      <w:rPr>
        <w:rFonts w:ascii="Arial" w:hAnsi="Arial" w:cs="Arial"/>
        <w:sz w:val="20"/>
        <w:szCs w:val="20"/>
      </w:rPr>
      <w:t>5517</w:t>
    </w:r>
    <w:r w:rsidR="003B337D" w:rsidRPr="003B337D">
      <w:rPr>
        <w:rFonts w:ascii="Arial" w:hAnsi="Arial" w:cs="Arial"/>
        <w:sz w:val="20"/>
        <w:szCs w:val="20"/>
      </w:rPr>
      <w:br/>
      <w:t>registerusm@maine.edu</w:t>
    </w:r>
    <w:r w:rsidR="003B337D" w:rsidRPr="003B337D">
      <w:rPr>
        <w:rFonts w:ascii="Arial" w:hAnsi="Arial" w:cs="Arial"/>
        <w:sz w:val="20"/>
        <w:szCs w:val="20"/>
      </w:rPr>
      <w:br/>
      <w:t>usm.maine.edu/reg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30"/>
    <w:rsid w:val="00056017"/>
    <w:rsid w:val="0007520C"/>
    <w:rsid w:val="00076284"/>
    <w:rsid w:val="0008137D"/>
    <w:rsid w:val="000869B6"/>
    <w:rsid w:val="000A5F27"/>
    <w:rsid w:val="000E5D51"/>
    <w:rsid w:val="0010200F"/>
    <w:rsid w:val="0010505B"/>
    <w:rsid w:val="0011656F"/>
    <w:rsid w:val="00120273"/>
    <w:rsid w:val="001611CE"/>
    <w:rsid w:val="00166822"/>
    <w:rsid w:val="00175C24"/>
    <w:rsid w:val="001818F9"/>
    <w:rsid w:val="001C3D1C"/>
    <w:rsid w:val="001E467A"/>
    <w:rsid w:val="001E50F6"/>
    <w:rsid w:val="001F34E1"/>
    <w:rsid w:val="00203730"/>
    <w:rsid w:val="0020453E"/>
    <w:rsid w:val="00217874"/>
    <w:rsid w:val="00231B41"/>
    <w:rsid w:val="00260EAB"/>
    <w:rsid w:val="002A7F3B"/>
    <w:rsid w:val="002D260C"/>
    <w:rsid w:val="002E208D"/>
    <w:rsid w:val="0032211B"/>
    <w:rsid w:val="00323A96"/>
    <w:rsid w:val="00332E10"/>
    <w:rsid w:val="0033798E"/>
    <w:rsid w:val="003503D4"/>
    <w:rsid w:val="00375099"/>
    <w:rsid w:val="0038071E"/>
    <w:rsid w:val="00385EFA"/>
    <w:rsid w:val="00391F52"/>
    <w:rsid w:val="003A4BC5"/>
    <w:rsid w:val="003B337D"/>
    <w:rsid w:val="003E516E"/>
    <w:rsid w:val="003F1AD8"/>
    <w:rsid w:val="004265DE"/>
    <w:rsid w:val="00432EEC"/>
    <w:rsid w:val="004A06F0"/>
    <w:rsid w:val="004B4BA7"/>
    <w:rsid w:val="004D0C13"/>
    <w:rsid w:val="004E322C"/>
    <w:rsid w:val="004F7AB8"/>
    <w:rsid w:val="00530795"/>
    <w:rsid w:val="0056116F"/>
    <w:rsid w:val="00562F95"/>
    <w:rsid w:val="005814F2"/>
    <w:rsid w:val="00586446"/>
    <w:rsid w:val="00594A75"/>
    <w:rsid w:val="005A1E3A"/>
    <w:rsid w:val="005F2032"/>
    <w:rsid w:val="00616592"/>
    <w:rsid w:val="006230F9"/>
    <w:rsid w:val="006D0A30"/>
    <w:rsid w:val="006E520C"/>
    <w:rsid w:val="00707ECA"/>
    <w:rsid w:val="007327EC"/>
    <w:rsid w:val="00741EC2"/>
    <w:rsid w:val="007443B5"/>
    <w:rsid w:val="00775DEB"/>
    <w:rsid w:val="007838FC"/>
    <w:rsid w:val="00784824"/>
    <w:rsid w:val="007B303B"/>
    <w:rsid w:val="007C4AD5"/>
    <w:rsid w:val="007E7099"/>
    <w:rsid w:val="00801F86"/>
    <w:rsid w:val="0081663E"/>
    <w:rsid w:val="0083009D"/>
    <w:rsid w:val="008425C6"/>
    <w:rsid w:val="008449A3"/>
    <w:rsid w:val="00853B09"/>
    <w:rsid w:val="0087653D"/>
    <w:rsid w:val="008A1D1F"/>
    <w:rsid w:val="008A7BFE"/>
    <w:rsid w:val="008D34FE"/>
    <w:rsid w:val="008E773F"/>
    <w:rsid w:val="00910F8C"/>
    <w:rsid w:val="00927A98"/>
    <w:rsid w:val="00934BC8"/>
    <w:rsid w:val="0094246A"/>
    <w:rsid w:val="00963700"/>
    <w:rsid w:val="00966C1A"/>
    <w:rsid w:val="00976955"/>
    <w:rsid w:val="009A196A"/>
    <w:rsid w:val="009C4634"/>
    <w:rsid w:val="009C6613"/>
    <w:rsid w:val="009D5BB5"/>
    <w:rsid w:val="009E205A"/>
    <w:rsid w:val="009F0D12"/>
    <w:rsid w:val="009F6C31"/>
    <w:rsid w:val="00A07FCF"/>
    <w:rsid w:val="00A23C08"/>
    <w:rsid w:val="00A37999"/>
    <w:rsid w:val="00A50E2B"/>
    <w:rsid w:val="00A565DD"/>
    <w:rsid w:val="00AF2AF7"/>
    <w:rsid w:val="00AF72EF"/>
    <w:rsid w:val="00B03246"/>
    <w:rsid w:val="00B15C4B"/>
    <w:rsid w:val="00B15F6A"/>
    <w:rsid w:val="00B21813"/>
    <w:rsid w:val="00B223DD"/>
    <w:rsid w:val="00B247F7"/>
    <w:rsid w:val="00B6232C"/>
    <w:rsid w:val="00B65134"/>
    <w:rsid w:val="00BA5426"/>
    <w:rsid w:val="00BA705B"/>
    <w:rsid w:val="00BC50A7"/>
    <w:rsid w:val="00C0669F"/>
    <w:rsid w:val="00C153E2"/>
    <w:rsid w:val="00C53258"/>
    <w:rsid w:val="00C60532"/>
    <w:rsid w:val="00CD6AE7"/>
    <w:rsid w:val="00CE0A42"/>
    <w:rsid w:val="00CE6573"/>
    <w:rsid w:val="00D05A5F"/>
    <w:rsid w:val="00D05F22"/>
    <w:rsid w:val="00D11CA1"/>
    <w:rsid w:val="00D12F40"/>
    <w:rsid w:val="00D15946"/>
    <w:rsid w:val="00D33511"/>
    <w:rsid w:val="00D41614"/>
    <w:rsid w:val="00D458B0"/>
    <w:rsid w:val="00D4746F"/>
    <w:rsid w:val="00D55CD0"/>
    <w:rsid w:val="00D72235"/>
    <w:rsid w:val="00D904F1"/>
    <w:rsid w:val="00D94075"/>
    <w:rsid w:val="00DE5B72"/>
    <w:rsid w:val="00DF2A56"/>
    <w:rsid w:val="00E16115"/>
    <w:rsid w:val="00E30E01"/>
    <w:rsid w:val="00E54F7F"/>
    <w:rsid w:val="00E938C2"/>
    <w:rsid w:val="00EC4647"/>
    <w:rsid w:val="00ED15F7"/>
    <w:rsid w:val="00F15F29"/>
    <w:rsid w:val="00F31C36"/>
    <w:rsid w:val="00F3412B"/>
    <w:rsid w:val="00F43AB6"/>
    <w:rsid w:val="00F45EF3"/>
    <w:rsid w:val="00FA0685"/>
    <w:rsid w:val="00FA36AD"/>
    <w:rsid w:val="00FB5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EF8B3"/>
  <w15:chartTrackingRefBased/>
  <w15:docId w15:val="{0AABB698-55FF-4DD5-9179-57ECA882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4B"/>
  </w:style>
  <w:style w:type="paragraph" w:styleId="Footer">
    <w:name w:val="footer"/>
    <w:basedOn w:val="Normal"/>
    <w:link w:val="FooterChar"/>
    <w:uiPriority w:val="99"/>
    <w:unhideWhenUsed/>
    <w:rsid w:val="00B15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4B"/>
  </w:style>
  <w:style w:type="character" w:styleId="Hyperlink">
    <w:name w:val="Hyperlink"/>
    <w:basedOn w:val="DefaultParagraphFont"/>
    <w:uiPriority w:val="99"/>
    <w:unhideWhenUsed/>
    <w:rsid w:val="00B15C4B"/>
    <w:rPr>
      <w:color w:val="0563C1" w:themeColor="hyperlink"/>
      <w:u w:val="single"/>
    </w:rPr>
  </w:style>
  <w:style w:type="character" w:styleId="UnresolvedMention">
    <w:name w:val="Unresolved Mention"/>
    <w:basedOn w:val="DefaultParagraphFont"/>
    <w:uiPriority w:val="99"/>
    <w:semiHidden/>
    <w:unhideWhenUsed/>
    <w:rsid w:val="00B15C4B"/>
    <w:rPr>
      <w:color w:val="605E5C"/>
      <w:shd w:val="clear" w:color="auto" w:fill="E1DFDD"/>
    </w:rPr>
  </w:style>
  <w:style w:type="character" w:styleId="FollowedHyperlink">
    <w:name w:val="FollowedHyperlink"/>
    <w:basedOn w:val="DefaultParagraphFont"/>
    <w:uiPriority w:val="99"/>
    <w:semiHidden/>
    <w:unhideWhenUsed/>
    <w:rsid w:val="00B15C4B"/>
    <w:rPr>
      <w:color w:val="954F72" w:themeColor="followedHyperlink"/>
      <w:u w:val="single"/>
    </w:rPr>
  </w:style>
  <w:style w:type="table" w:styleId="TableGrid">
    <w:name w:val="Table Grid"/>
    <w:basedOn w:val="TableNormal"/>
    <w:uiPriority w:val="39"/>
    <w:rsid w:val="0059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9394">
      <w:bodyDiv w:val="1"/>
      <w:marLeft w:val="0"/>
      <w:marRight w:val="0"/>
      <w:marTop w:val="0"/>
      <w:marBottom w:val="0"/>
      <w:divBdr>
        <w:top w:val="none" w:sz="0" w:space="0" w:color="auto"/>
        <w:left w:val="none" w:sz="0" w:space="0" w:color="auto"/>
        <w:bottom w:val="none" w:sz="0" w:space="0" w:color="auto"/>
        <w:right w:val="none" w:sz="0" w:space="0" w:color="auto"/>
      </w:divBdr>
      <w:divsChild>
        <w:div w:id="1507020259">
          <w:marLeft w:val="0"/>
          <w:marRight w:val="0"/>
          <w:marTop w:val="0"/>
          <w:marBottom w:val="0"/>
          <w:divBdr>
            <w:top w:val="none" w:sz="0" w:space="0" w:color="auto"/>
            <w:left w:val="none" w:sz="0" w:space="0" w:color="auto"/>
            <w:bottom w:val="none" w:sz="0" w:space="0" w:color="auto"/>
            <w:right w:val="none" w:sz="0" w:space="0" w:color="auto"/>
          </w:divBdr>
          <w:divsChild>
            <w:div w:id="1171870484">
              <w:marLeft w:val="0"/>
              <w:marRight w:val="0"/>
              <w:marTop w:val="0"/>
              <w:marBottom w:val="0"/>
              <w:divBdr>
                <w:top w:val="none" w:sz="0" w:space="0" w:color="auto"/>
                <w:left w:val="none" w:sz="0" w:space="0" w:color="auto"/>
                <w:bottom w:val="none" w:sz="0" w:space="0" w:color="auto"/>
                <w:right w:val="none" w:sz="0" w:space="0" w:color="auto"/>
              </w:divBdr>
            </w:div>
          </w:divsChild>
        </w:div>
        <w:div w:id="512764527">
          <w:marLeft w:val="0"/>
          <w:marRight w:val="0"/>
          <w:marTop w:val="0"/>
          <w:marBottom w:val="0"/>
          <w:divBdr>
            <w:top w:val="none" w:sz="0" w:space="0" w:color="auto"/>
            <w:left w:val="none" w:sz="0" w:space="0" w:color="auto"/>
            <w:bottom w:val="none" w:sz="0" w:space="0" w:color="auto"/>
            <w:right w:val="none" w:sz="0" w:space="0" w:color="auto"/>
          </w:divBdr>
          <w:divsChild>
            <w:div w:id="41166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17060">
      <w:bodyDiv w:val="1"/>
      <w:marLeft w:val="0"/>
      <w:marRight w:val="0"/>
      <w:marTop w:val="0"/>
      <w:marBottom w:val="0"/>
      <w:divBdr>
        <w:top w:val="none" w:sz="0" w:space="0" w:color="auto"/>
        <w:left w:val="none" w:sz="0" w:space="0" w:color="auto"/>
        <w:bottom w:val="none" w:sz="0" w:space="0" w:color="auto"/>
        <w:right w:val="none" w:sz="0" w:space="0" w:color="auto"/>
      </w:divBdr>
      <w:divsChild>
        <w:div w:id="1620993144">
          <w:marLeft w:val="0"/>
          <w:marRight w:val="0"/>
          <w:marTop w:val="0"/>
          <w:marBottom w:val="0"/>
          <w:divBdr>
            <w:top w:val="none" w:sz="0" w:space="0" w:color="auto"/>
            <w:left w:val="none" w:sz="0" w:space="0" w:color="auto"/>
            <w:bottom w:val="none" w:sz="0" w:space="0" w:color="auto"/>
            <w:right w:val="none" w:sz="0" w:space="0" w:color="auto"/>
          </w:divBdr>
          <w:divsChild>
            <w:div w:id="895091311">
              <w:marLeft w:val="0"/>
              <w:marRight w:val="0"/>
              <w:marTop w:val="0"/>
              <w:marBottom w:val="0"/>
              <w:divBdr>
                <w:top w:val="none" w:sz="0" w:space="0" w:color="auto"/>
                <w:left w:val="none" w:sz="0" w:space="0" w:color="auto"/>
                <w:bottom w:val="none" w:sz="0" w:space="0" w:color="auto"/>
                <w:right w:val="none" w:sz="0" w:space="0" w:color="auto"/>
              </w:divBdr>
            </w:div>
          </w:divsChild>
        </w:div>
        <w:div w:id="835996246">
          <w:marLeft w:val="0"/>
          <w:marRight w:val="0"/>
          <w:marTop w:val="0"/>
          <w:marBottom w:val="0"/>
          <w:divBdr>
            <w:top w:val="none" w:sz="0" w:space="0" w:color="auto"/>
            <w:left w:val="none" w:sz="0" w:space="0" w:color="auto"/>
            <w:bottom w:val="none" w:sz="0" w:space="0" w:color="auto"/>
            <w:right w:val="none" w:sz="0" w:space="0" w:color="auto"/>
          </w:divBdr>
          <w:divsChild>
            <w:div w:id="174811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445">
      <w:bodyDiv w:val="1"/>
      <w:marLeft w:val="0"/>
      <w:marRight w:val="0"/>
      <w:marTop w:val="0"/>
      <w:marBottom w:val="0"/>
      <w:divBdr>
        <w:top w:val="none" w:sz="0" w:space="0" w:color="auto"/>
        <w:left w:val="none" w:sz="0" w:space="0" w:color="auto"/>
        <w:bottom w:val="none" w:sz="0" w:space="0" w:color="auto"/>
        <w:right w:val="none" w:sz="0" w:space="0" w:color="auto"/>
      </w:divBdr>
      <w:divsChild>
        <w:div w:id="690952720">
          <w:marLeft w:val="0"/>
          <w:marRight w:val="0"/>
          <w:marTop w:val="0"/>
          <w:marBottom w:val="0"/>
          <w:divBdr>
            <w:top w:val="none" w:sz="0" w:space="0" w:color="auto"/>
            <w:left w:val="none" w:sz="0" w:space="0" w:color="auto"/>
            <w:bottom w:val="none" w:sz="0" w:space="0" w:color="auto"/>
            <w:right w:val="none" w:sz="0" w:space="0" w:color="auto"/>
          </w:divBdr>
          <w:divsChild>
            <w:div w:id="561256981">
              <w:marLeft w:val="0"/>
              <w:marRight w:val="0"/>
              <w:marTop w:val="0"/>
              <w:marBottom w:val="0"/>
              <w:divBdr>
                <w:top w:val="none" w:sz="0" w:space="0" w:color="auto"/>
                <w:left w:val="none" w:sz="0" w:space="0" w:color="auto"/>
                <w:bottom w:val="none" w:sz="0" w:space="0" w:color="auto"/>
                <w:right w:val="none" w:sz="0" w:space="0" w:color="auto"/>
              </w:divBdr>
            </w:div>
          </w:divsChild>
        </w:div>
        <w:div w:id="1692298834">
          <w:marLeft w:val="0"/>
          <w:marRight w:val="0"/>
          <w:marTop w:val="0"/>
          <w:marBottom w:val="0"/>
          <w:divBdr>
            <w:top w:val="none" w:sz="0" w:space="0" w:color="auto"/>
            <w:left w:val="none" w:sz="0" w:space="0" w:color="auto"/>
            <w:bottom w:val="none" w:sz="0" w:space="0" w:color="auto"/>
            <w:right w:val="none" w:sz="0" w:space="0" w:color="auto"/>
          </w:divBdr>
          <w:divsChild>
            <w:div w:id="14993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nterfaith-calendar.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ine.edu/human-resources/holiday-schedule"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Thomas Brine</dc:creator>
  <cp:keywords/>
  <dc:description/>
  <cp:lastModifiedBy>Ian Thomas Brine</cp:lastModifiedBy>
  <cp:revision>5</cp:revision>
  <cp:lastPrinted>2024-06-28T16:09:00Z</cp:lastPrinted>
  <dcterms:created xsi:type="dcterms:W3CDTF">2025-12-05T15:49:00Z</dcterms:created>
  <dcterms:modified xsi:type="dcterms:W3CDTF">2025-12-05T16:02:00Z</dcterms:modified>
</cp:coreProperties>
</file>